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6DC6D" w14:textId="1DA96C91" w:rsidR="004E478D" w:rsidRDefault="008376EB" w:rsidP="008376EB">
      <w:pPr>
        <w:spacing w:after="0" w:line="240" w:lineRule="auto"/>
        <w:jc w:val="center"/>
        <w:rPr>
          <w:rFonts w:ascii="Segoe UI" w:hAnsi="Segoe UI" w:cs="Segoe UI"/>
          <w:b/>
        </w:rPr>
      </w:pPr>
      <w:r>
        <w:rPr>
          <w:rFonts w:ascii="Segoe UI" w:hAnsi="Segoe UI" w:cs="Segoe UI"/>
          <w:b/>
        </w:rPr>
        <w:t>LINE 3 INDIGENOUS ADVISORY AND MONITORING COMMITTEE</w:t>
      </w:r>
    </w:p>
    <w:p w14:paraId="07B6B23F" w14:textId="77777777" w:rsidR="008376EB" w:rsidRPr="00E561CE" w:rsidRDefault="008376EB" w:rsidP="008376EB">
      <w:pPr>
        <w:spacing w:after="0" w:line="240" w:lineRule="auto"/>
        <w:jc w:val="center"/>
        <w:rPr>
          <w:rFonts w:ascii="Segoe UI" w:hAnsi="Segoe UI" w:cs="Segoe UI"/>
          <w:b/>
        </w:rPr>
      </w:pPr>
    </w:p>
    <w:p w14:paraId="19AFBD80" w14:textId="5F4A082F" w:rsidR="00546B5A" w:rsidRPr="00546B5A" w:rsidRDefault="00C5521B" w:rsidP="008376EB">
      <w:pPr>
        <w:spacing w:after="0" w:line="240" w:lineRule="auto"/>
        <w:jc w:val="center"/>
        <w:rPr>
          <w:rFonts w:ascii="Segoe UI" w:hAnsi="Segoe UI" w:cs="Segoe UI"/>
          <w:b/>
        </w:rPr>
      </w:pPr>
      <w:r w:rsidRPr="00E561CE">
        <w:rPr>
          <w:rFonts w:ascii="Segoe UI" w:hAnsi="Segoe UI" w:cs="Segoe UI"/>
          <w:b/>
        </w:rPr>
        <w:t>INDIGENOUS MONITORS REQUESTED</w:t>
      </w:r>
    </w:p>
    <w:p w14:paraId="2BDAAA93" w14:textId="3C933954" w:rsidR="00195917" w:rsidRPr="00841951" w:rsidRDefault="007F5502" w:rsidP="007F5502">
      <w:pPr>
        <w:spacing w:line="240" w:lineRule="auto"/>
        <w:rPr>
          <w:rFonts w:ascii="Segoe UI" w:hAnsi="Segoe UI" w:cs="Segoe UI"/>
          <w:b/>
          <w:color w:val="000000"/>
        </w:rPr>
      </w:pPr>
      <w:r w:rsidRPr="00841951">
        <w:rPr>
          <w:rFonts w:ascii="Segoe UI" w:hAnsi="Segoe UI" w:cs="Segoe UI"/>
        </w:rPr>
        <w:br/>
      </w:r>
      <w:r w:rsidR="003801B3">
        <w:rPr>
          <w:rFonts w:ascii="Segoe UI" w:hAnsi="Segoe UI" w:cs="Segoe UI"/>
          <w:b/>
          <w:bCs/>
          <w:color w:val="000000"/>
        </w:rPr>
        <w:t xml:space="preserve">Extended </w:t>
      </w:r>
      <w:r w:rsidR="00546B5A" w:rsidRPr="00841951">
        <w:rPr>
          <w:rFonts w:ascii="Segoe UI" w:hAnsi="Segoe UI" w:cs="Segoe UI"/>
          <w:b/>
          <w:bCs/>
          <w:color w:val="000000"/>
        </w:rPr>
        <w:t>Deadline to submit</w:t>
      </w:r>
      <w:r w:rsidR="008376EB">
        <w:rPr>
          <w:rFonts w:ascii="Segoe UI" w:hAnsi="Segoe UI" w:cs="Segoe UI"/>
          <w:color w:val="000000"/>
        </w:rPr>
        <w:t xml:space="preserve">: </w:t>
      </w:r>
      <w:r w:rsidR="003801B3">
        <w:rPr>
          <w:rFonts w:ascii="Segoe UI" w:hAnsi="Segoe UI" w:cs="Segoe UI"/>
          <w:color w:val="000000"/>
        </w:rPr>
        <w:t>January 31</w:t>
      </w:r>
      <w:r w:rsidR="003801B3" w:rsidRPr="003801B3">
        <w:rPr>
          <w:rFonts w:ascii="Segoe UI" w:hAnsi="Segoe UI" w:cs="Segoe UI"/>
          <w:color w:val="000000"/>
          <w:vertAlign w:val="superscript"/>
        </w:rPr>
        <w:t>st</w:t>
      </w:r>
      <w:r w:rsidR="003801B3">
        <w:rPr>
          <w:rFonts w:ascii="Segoe UI" w:hAnsi="Segoe UI" w:cs="Segoe UI"/>
          <w:color w:val="000000"/>
        </w:rPr>
        <w:t>, 2022</w:t>
      </w:r>
      <w:r w:rsidR="00546B5A" w:rsidRPr="00841951">
        <w:rPr>
          <w:rFonts w:ascii="Segoe UI" w:hAnsi="Segoe UI" w:cs="Segoe UI"/>
          <w:color w:val="000000"/>
        </w:rPr>
        <w:t xml:space="preserve">, 5:00 pm PST </w:t>
      </w:r>
      <w:r w:rsidR="00546B5A" w:rsidRPr="00841951">
        <w:rPr>
          <w:rFonts w:ascii="Segoe UI" w:hAnsi="Segoe UI" w:cs="Segoe UI"/>
          <w:color w:val="000000"/>
        </w:rPr>
        <w:br/>
      </w:r>
      <w:r w:rsidR="00841951" w:rsidRPr="00841951">
        <w:rPr>
          <w:rFonts w:ascii="Segoe UI" w:hAnsi="Segoe UI" w:cs="Segoe UI"/>
          <w:b/>
          <w:bCs/>
          <w:color w:val="000000"/>
        </w:rPr>
        <w:t xml:space="preserve">Material: </w:t>
      </w:r>
      <w:r w:rsidR="00841951" w:rsidRPr="00841951">
        <w:rPr>
          <w:rFonts w:ascii="Segoe UI" w:hAnsi="Segoe UI" w:cs="Segoe UI"/>
          <w:bCs/>
          <w:color w:val="000000"/>
        </w:rPr>
        <w:t>Applicants must provide a</w:t>
      </w:r>
      <w:r w:rsidR="00841951" w:rsidRPr="00841951">
        <w:rPr>
          <w:rFonts w:ascii="Segoe UI" w:hAnsi="Segoe UI" w:cs="Segoe UI"/>
          <w:b/>
          <w:bCs/>
          <w:color w:val="000000"/>
        </w:rPr>
        <w:t xml:space="preserve"> </w:t>
      </w:r>
      <w:r w:rsidR="00841951" w:rsidRPr="00841951">
        <w:rPr>
          <w:rFonts w:ascii="Segoe UI" w:hAnsi="Segoe UI" w:cs="Segoe UI"/>
          <w:color w:val="1D1C1D"/>
          <w:shd w:val="clear" w:color="auto" w:fill="FFFFFF"/>
        </w:rPr>
        <w:t>resume and/or a</w:t>
      </w:r>
      <w:r w:rsidR="00841951">
        <w:rPr>
          <w:rFonts w:ascii="Segoe UI" w:hAnsi="Segoe UI" w:cs="Segoe UI"/>
          <w:color w:val="1D1C1D"/>
          <w:shd w:val="clear" w:color="auto" w:fill="FFFFFF"/>
        </w:rPr>
        <w:t xml:space="preserve"> summary of</w:t>
      </w:r>
      <w:r w:rsidR="00841951" w:rsidRPr="00841951">
        <w:rPr>
          <w:rFonts w:ascii="Segoe UI" w:hAnsi="Segoe UI" w:cs="Segoe UI"/>
          <w:color w:val="1D1C1D"/>
          <w:shd w:val="clear" w:color="auto" w:fill="FFFFFF"/>
        </w:rPr>
        <w:t xml:space="preserve"> experience and education relevant to this role</w:t>
      </w:r>
      <w:r w:rsidR="00841951" w:rsidRPr="00841951">
        <w:rPr>
          <w:rFonts w:ascii="Segoe UI" w:hAnsi="Segoe UI" w:cs="Segoe UI"/>
          <w:bCs/>
          <w:color w:val="000000"/>
        </w:rPr>
        <w:t>.</w:t>
      </w:r>
      <w:r w:rsidR="00841951">
        <w:rPr>
          <w:rFonts w:ascii="Segoe UI" w:hAnsi="Segoe UI" w:cs="Segoe UI"/>
          <w:b/>
          <w:color w:val="000000"/>
        </w:rPr>
        <w:br/>
      </w:r>
      <w:r w:rsidR="00841951" w:rsidRPr="00841951">
        <w:rPr>
          <w:rFonts w:ascii="Segoe UI" w:hAnsi="Segoe UI" w:cs="Segoe UI"/>
          <w:b/>
          <w:color w:val="000000"/>
        </w:rPr>
        <w:t>Eligibility:</w:t>
      </w:r>
      <w:r w:rsidR="00841951" w:rsidRPr="00841951">
        <w:rPr>
          <w:rFonts w:ascii="Segoe UI" w:hAnsi="Segoe UI" w:cs="Segoe UI"/>
          <w:color w:val="000000"/>
        </w:rPr>
        <w:t xml:space="preserve"> Applicants must be a citizen of one of the impacted Nations as identified by the Annex A of the</w:t>
      </w:r>
      <w:hyperlink r:id="rId7" w:history="1">
        <w:r w:rsidR="00841951" w:rsidRPr="00841951">
          <w:rPr>
            <w:rStyle w:val="Hyperlink"/>
            <w:rFonts w:ascii="Segoe UI" w:hAnsi="Segoe UI" w:cs="Segoe UI"/>
          </w:rPr>
          <w:t xml:space="preserve"> Line 3 IAMC Terms of Reference</w:t>
        </w:r>
      </w:hyperlink>
      <w:r w:rsidR="00841951" w:rsidRPr="00841951">
        <w:rPr>
          <w:rFonts w:ascii="Segoe UI" w:hAnsi="Segoe UI" w:cs="Segoe UI"/>
          <w:color w:val="000000"/>
        </w:rPr>
        <w:t xml:space="preserve"> </w:t>
      </w:r>
      <w:r w:rsidR="00841951" w:rsidRPr="00841951">
        <w:rPr>
          <w:rFonts w:ascii="Segoe UI" w:hAnsi="Segoe UI" w:cs="Segoe UI"/>
          <w:color w:val="000000"/>
        </w:rPr>
        <w:br/>
      </w:r>
      <w:r w:rsidR="00841951" w:rsidRPr="00841951">
        <w:rPr>
          <w:rFonts w:ascii="Segoe UI" w:hAnsi="Segoe UI" w:cs="Segoe UI"/>
          <w:b/>
          <w:bCs/>
          <w:color w:val="000000"/>
        </w:rPr>
        <w:t>Submissions and questions</w:t>
      </w:r>
      <w:r w:rsidR="00841951" w:rsidRPr="00841951">
        <w:rPr>
          <w:rFonts w:ascii="Segoe UI" w:hAnsi="Segoe UI" w:cs="Segoe UI"/>
          <w:color w:val="000000"/>
        </w:rPr>
        <w:t xml:space="preserve">: </w:t>
      </w:r>
      <w:hyperlink r:id="rId8" w:history="1">
        <w:r w:rsidR="00841951" w:rsidRPr="00841951">
          <w:rPr>
            <w:rStyle w:val="Hyperlink"/>
            <w:rFonts w:ascii="Segoe UI" w:hAnsi="Segoe UI" w:cs="Segoe UI"/>
          </w:rPr>
          <w:t>nrcan.line3committee-comitecanalisation3.rncan@nrcan-rncan.gc.ca</w:t>
        </w:r>
      </w:hyperlink>
      <w:r w:rsidR="00841951" w:rsidRPr="00841951">
        <w:rPr>
          <w:rFonts w:ascii="Calibri" w:hAnsi="Calibri" w:cs="Calibri"/>
          <w:color w:val="000000"/>
        </w:rPr>
        <w:br/>
      </w:r>
      <w:r w:rsidR="00546B5A">
        <w:rPr>
          <w:rFonts w:ascii="Segoe UI" w:hAnsi="Segoe UI" w:cs="Segoe UI"/>
        </w:rPr>
        <w:br/>
      </w:r>
      <w:r w:rsidR="00C5521B" w:rsidRPr="00E561CE">
        <w:rPr>
          <w:rFonts w:ascii="Segoe UI" w:hAnsi="Segoe UI" w:cs="Segoe UI"/>
        </w:rPr>
        <w:t>The Line 3 I</w:t>
      </w:r>
      <w:r w:rsidR="00952641" w:rsidRPr="00E561CE">
        <w:rPr>
          <w:rFonts w:ascii="Segoe UI" w:hAnsi="Segoe UI" w:cs="Segoe UI"/>
        </w:rPr>
        <w:t xml:space="preserve">ndigenous </w:t>
      </w:r>
      <w:r w:rsidR="00C5521B" w:rsidRPr="00E561CE">
        <w:rPr>
          <w:rFonts w:ascii="Segoe UI" w:hAnsi="Segoe UI" w:cs="Segoe UI"/>
        </w:rPr>
        <w:t>A</w:t>
      </w:r>
      <w:r w:rsidR="00952641" w:rsidRPr="00E561CE">
        <w:rPr>
          <w:rFonts w:ascii="Segoe UI" w:hAnsi="Segoe UI" w:cs="Segoe UI"/>
        </w:rPr>
        <w:t xml:space="preserve">dvisory and </w:t>
      </w:r>
      <w:r w:rsidR="00C5521B" w:rsidRPr="00E561CE">
        <w:rPr>
          <w:rFonts w:ascii="Segoe UI" w:hAnsi="Segoe UI" w:cs="Segoe UI"/>
        </w:rPr>
        <w:t>M</w:t>
      </w:r>
      <w:r w:rsidR="00952641" w:rsidRPr="00E561CE">
        <w:rPr>
          <w:rFonts w:ascii="Segoe UI" w:hAnsi="Segoe UI" w:cs="Segoe UI"/>
        </w:rPr>
        <w:t xml:space="preserve">onitoring </w:t>
      </w:r>
      <w:r w:rsidR="00C5521B" w:rsidRPr="00E561CE">
        <w:rPr>
          <w:rFonts w:ascii="Segoe UI" w:hAnsi="Segoe UI" w:cs="Segoe UI"/>
        </w:rPr>
        <w:t>C</w:t>
      </w:r>
      <w:r w:rsidR="00952641" w:rsidRPr="00E561CE">
        <w:rPr>
          <w:rFonts w:ascii="Segoe UI" w:hAnsi="Segoe UI" w:cs="Segoe UI"/>
        </w:rPr>
        <w:t>ommittee</w:t>
      </w:r>
      <w:r w:rsidR="00C5521B" w:rsidRPr="00E561CE">
        <w:rPr>
          <w:rFonts w:ascii="Segoe UI" w:hAnsi="Segoe UI" w:cs="Segoe UI"/>
        </w:rPr>
        <w:t xml:space="preserve"> </w:t>
      </w:r>
      <w:r w:rsidR="00952641" w:rsidRPr="00E561CE">
        <w:rPr>
          <w:rFonts w:ascii="Segoe UI" w:hAnsi="Segoe UI" w:cs="Segoe UI"/>
        </w:rPr>
        <w:t xml:space="preserve">(IAMC) </w:t>
      </w:r>
      <w:r w:rsidR="002E7B71" w:rsidRPr="00E561CE">
        <w:rPr>
          <w:rFonts w:ascii="Segoe UI" w:hAnsi="Segoe UI" w:cs="Segoe UI"/>
        </w:rPr>
        <w:t>is</w:t>
      </w:r>
      <w:r w:rsidR="00C5521B" w:rsidRPr="00E561CE">
        <w:rPr>
          <w:rFonts w:ascii="Segoe UI" w:hAnsi="Segoe UI" w:cs="Segoe UI"/>
        </w:rPr>
        <w:t xml:space="preserve"> seeking to expand its roster of Indigenous Monitors to facilitate future monitoring activities along the </w:t>
      </w:r>
      <w:r w:rsidR="00952641" w:rsidRPr="00E561CE">
        <w:rPr>
          <w:rFonts w:ascii="Segoe UI" w:hAnsi="Segoe UI" w:cs="Segoe UI"/>
        </w:rPr>
        <w:t xml:space="preserve">Enbridge </w:t>
      </w:r>
      <w:r w:rsidR="00C5521B" w:rsidRPr="00E561CE">
        <w:rPr>
          <w:rFonts w:ascii="Segoe UI" w:hAnsi="Segoe UI" w:cs="Segoe UI"/>
        </w:rPr>
        <w:t xml:space="preserve">Line 3 corridor. </w:t>
      </w:r>
      <w:r w:rsidR="00841951">
        <w:rPr>
          <w:rFonts w:ascii="Calibri" w:hAnsi="Calibri" w:cs="Calibri"/>
          <w:color w:val="000000"/>
        </w:rPr>
        <w:br/>
      </w:r>
      <w:bookmarkStart w:id="0" w:name="_GoBack"/>
      <w:bookmarkEnd w:id="0"/>
      <w:r w:rsidRPr="00E561CE">
        <w:rPr>
          <w:rFonts w:ascii="Segoe UI" w:hAnsi="Segoe UI" w:cs="Segoe UI"/>
        </w:rPr>
        <w:br/>
      </w:r>
      <w:r w:rsidR="00625B33" w:rsidRPr="00E561CE">
        <w:rPr>
          <w:rFonts w:ascii="Segoe UI" w:hAnsi="Segoe UI" w:cs="Segoe UI"/>
          <w:b/>
        </w:rPr>
        <w:t>WHAT IS THE</w:t>
      </w:r>
      <w:r w:rsidR="005A0456" w:rsidRPr="00E561CE">
        <w:rPr>
          <w:rFonts w:ascii="Segoe UI" w:hAnsi="Segoe UI" w:cs="Segoe UI"/>
          <w:b/>
        </w:rPr>
        <w:t xml:space="preserve"> OPPORTUNITY?</w:t>
      </w:r>
      <w:r w:rsidR="005A0456" w:rsidRPr="00E561CE">
        <w:rPr>
          <w:rFonts w:ascii="Segoe UI" w:hAnsi="Segoe UI" w:cs="Segoe UI"/>
          <w:b/>
        </w:rPr>
        <w:br/>
      </w:r>
      <w:r w:rsidR="002E7B71" w:rsidRPr="00E561CE">
        <w:rPr>
          <w:rFonts w:ascii="Segoe UI" w:hAnsi="Segoe UI" w:cs="Segoe UI"/>
        </w:rPr>
        <w:t xml:space="preserve">This is an opportunity to be part of a dynamic roster of Indigenous Monitors spread out across </w:t>
      </w:r>
      <w:r w:rsidR="005B33DD" w:rsidRPr="00E561CE">
        <w:rPr>
          <w:rFonts w:ascii="Segoe UI" w:hAnsi="Segoe UI" w:cs="Segoe UI"/>
        </w:rPr>
        <w:t>Alberta, Saskatchewan, and Manitoba</w:t>
      </w:r>
      <w:r w:rsidR="00421980" w:rsidRPr="00E561CE">
        <w:rPr>
          <w:rFonts w:ascii="Segoe UI" w:hAnsi="Segoe UI" w:cs="Segoe UI"/>
        </w:rPr>
        <w:t xml:space="preserve"> including</w:t>
      </w:r>
      <w:r w:rsidR="00C60ED4" w:rsidRPr="00E561CE">
        <w:rPr>
          <w:rFonts w:ascii="Segoe UI" w:hAnsi="Segoe UI" w:cs="Segoe UI"/>
        </w:rPr>
        <w:t xml:space="preserve"> </w:t>
      </w:r>
      <w:r w:rsidR="002E7B71" w:rsidRPr="00E561CE">
        <w:rPr>
          <w:rFonts w:ascii="Segoe UI" w:hAnsi="Segoe UI" w:cs="Segoe UI"/>
        </w:rPr>
        <w:t>M</w:t>
      </w:r>
      <w:r w:rsidR="005B33DD" w:rsidRPr="00E561CE">
        <w:rPr>
          <w:rFonts w:ascii="Segoe UI" w:hAnsi="Segoe UI" w:cs="Segoe UI"/>
        </w:rPr>
        <w:t>é</w:t>
      </w:r>
      <w:r w:rsidR="002E7B71" w:rsidRPr="00E561CE">
        <w:rPr>
          <w:rFonts w:ascii="Segoe UI" w:hAnsi="Segoe UI" w:cs="Segoe UI"/>
        </w:rPr>
        <w:t xml:space="preserve">tis </w:t>
      </w:r>
      <w:r w:rsidR="005B33DD" w:rsidRPr="00E561CE">
        <w:rPr>
          <w:rFonts w:ascii="Segoe UI" w:hAnsi="Segoe UI" w:cs="Segoe UI"/>
        </w:rPr>
        <w:t xml:space="preserve">Nation </w:t>
      </w:r>
      <w:r w:rsidR="00421980" w:rsidRPr="00E561CE">
        <w:rPr>
          <w:rFonts w:ascii="Segoe UI" w:hAnsi="Segoe UI" w:cs="Segoe UI"/>
        </w:rPr>
        <w:t>Monitors and</w:t>
      </w:r>
      <w:r w:rsidR="00C60ED4" w:rsidRPr="00E561CE">
        <w:rPr>
          <w:rFonts w:ascii="Segoe UI" w:hAnsi="Segoe UI" w:cs="Segoe UI"/>
        </w:rPr>
        <w:t xml:space="preserve"> </w:t>
      </w:r>
      <w:r w:rsidR="002E7B71" w:rsidRPr="00E561CE">
        <w:rPr>
          <w:rFonts w:ascii="Segoe UI" w:hAnsi="Segoe UI" w:cs="Segoe UI"/>
        </w:rPr>
        <w:t xml:space="preserve">First Nations Monitors </w:t>
      </w:r>
      <w:r w:rsidR="00C60ED4" w:rsidRPr="00E561CE">
        <w:rPr>
          <w:rFonts w:ascii="Segoe UI" w:hAnsi="Segoe UI" w:cs="Segoe UI"/>
        </w:rPr>
        <w:t xml:space="preserve">in each </w:t>
      </w:r>
      <w:r w:rsidR="002E7B71" w:rsidRPr="00E561CE">
        <w:rPr>
          <w:rFonts w:ascii="Segoe UI" w:hAnsi="Segoe UI" w:cs="Segoe UI"/>
        </w:rPr>
        <w:t xml:space="preserve">province. </w:t>
      </w:r>
      <w:r w:rsidR="00BB41B3" w:rsidRPr="00E561CE">
        <w:rPr>
          <w:rFonts w:ascii="Segoe UI" w:hAnsi="Segoe UI" w:cs="Segoe UI"/>
        </w:rPr>
        <w:t>Indigenous Monitors work on an occasional basis and have the</w:t>
      </w:r>
      <w:r w:rsidR="005A0456" w:rsidRPr="00E561CE">
        <w:rPr>
          <w:rFonts w:ascii="Segoe UI" w:hAnsi="Segoe UI" w:cs="Segoe UI"/>
        </w:rPr>
        <w:t xml:space="preserve"> opportunity to gain practical “</w:t>
      </w:r>
      <w:r w:rsidR="00C60ED4" w:rsidRPr="00E561CE">
        <w:rPr>
          <w:rFonts w:ascii="Segoe UI" w:hAnsi="Segoe UI" w:cs="Segoe UI"/>
        </w:rPr>
        <w:t>i</w:t>
      </w:r>
      <w:r w:rsidR="005A0456" w:rsidRPr="00E561CE">
        <w:rPr>
          <w:rFonts w:ascii="Segoe UI" w:hAnsi="Segoe UI" w:cs="Segoe UI"/>
        </w:rPr>
        <w:t xml:space="preserve">n the field” experience, as well as access </w:t>
      </w:r>
      <w:r w:rsidR="00421980" w:rsidRPr="00E561CE">
        <w:rPr>
          <w:rFonts w:ascii="Segoe UI" w:hAnsi="Segoe UI" w:cs="Segoe UI"/>
        </w:rPr>
        <w:t xml:space="preserve">paid </w:t>
      </w:r>
      <w:r w:rsidR="005A0456" w:rsidRPr="00E561CE">
        <w:rPr>
          <w:rFonts w:ascii="Segoe UI" w:hAnsi="Segoe UI" w:cs="Segoe UI"/>
        </w:rPr>
        <w:t xml:space="preserve">training </w:t>
      </w:r>
      <w:r w:rsidR="00C60ED4" w:rsidRPr="00E561CE">
        <w:rPr>
          <w:rFonts w:ascii="Segoe UI" w:hAnsi="Segoe UI" w:cs="Segoe UI"/>
        </w:rPr>
        <w:t>relevant to Indigenous</w:t>
      </w:r>
      <w:r w:rsidR="005A0456" w:rsidRPr="00E561CE">
        <w:rPr>
          <w:rFonts w:ascii="Segoe UI" w:hAnsi="Segoe UI" w:cs="Segoe UI"/>
        </w:rPr>
        <w:t xml:space="preserve"> Monitoring. </w:t>
      </w:r>
      <w:r w:rsidR="004E478D" w:rsidRPr="00E561CE">
        <w:rPr>
          <w:rFonts w:ascii="Segoe UI" w:hAnsi="Segoe UI" w:cs="Segoe UI"/>
          <w:b/>
        </w:rPr>
        <w:br/>
      </w:r>
      <w:r w:rsidRPr="00E561CE">
        <w:rPr>
          <w:rFonts w:ascii="Segoe UI" w:hAnsi="Segoe UI" w:cs="Segoe UI"/>
          <w:b/>
        </w:rPr>
        <w:br/>
      </w:r>
      <w:r w:rsidR="00421980" w:rsidRPr="00E561CE">
        <w:rPr>
          <w:rFonts w:ascii="Segoe UI" w:hAnsi="Segoe UI" w:cs="Segoe UI"/>
          <w:b/>
        </w:rPr>
        <w:t xml:space="preserve">IS THIS OPPORTUNITY FOR YOU? </w:t>
      </w:r>
      <w:r w:rsidR="000B7049" w:rsidRPr="00E561CE">
        <w:rPr>
          <w:rFonts w:ascii="Segoe UI" w:hAnsi="Segoe UI" w:cs="Segoe UI"/>
          <w:b/>
        </w:rPr>
        <w:br/>
      </w:r>
      <w:r w:rsidR="00775696" w:rsidRPr="00E561CE">
        <w:rPr>
          <w:rFonts w:ascii="Segoe UI" w:hAnsi="Segoe UI" w:cs="Segoe UI"/>
        </w:rPr>
        <w:t xml:space="preserve">The IAMC is seeking </w:t>
      </w:r>
      <w:r w:rsidR="000B7049" w:rsidRPr="00E561CE">
        <w:rPr>
          <w:rFonts w:ascii="Segoe UI" w:hAnsi="Segoe UI" w:cs="Segoe UI"/>
        </w:rPr>
        <w:t>Indigenous Monitor</w:t>
      </w:r>
      <w:r w:rsidR="00195917" w:rsidRPr="00E561CE">
        <w:rPr>
          <w:rFonts w:ascii="Segoe UI" w:hAnsi="Segoe UI" w:cs="Segoe UI"/>
        </w:rPr>
        <w:t>s</w:t>
      </w:r>
      <w:r w:rsidR="000B7049" w:rsidRPr="00E561CE">
        <w:rPr>
          <w:rFonts w:ascii="Segoe UI" w:hAnsi="Segoe UI" w:cs="Segoe UI"/>
        </w:rPr>
        <w:t xml:space="preserve"> </w:t>
      </w:r>
      <w:r w:rsidR="00775696" w:rsidRPr="00E561CE">
        <w:rPr>
          <w:rFonts w:ascii="Segoe UI" w:hAnsi="Segoe UI" w:cs="Segoe UI"/>
        </w:rPr>
        <w:t>that</w:t>
      </w:r>
      <w:r w:rsidR="000B7049" w:rsidRPr="00E561CE">
        <w:rPr>
          <w:rFonts w:ascii="Segoe UI" w:hAnsi="Segoe UI" w:cs="Segoe UI"/>
        </w:rPr>
        <w:t xml:space="preserve"> have</w:t>
      </w:r>
      <w:r w:rsidR="00195917" w:rsidRPr="00E561CE">
        <w:rPr>
          <w:rFonts w:ascii="Segoe UI" w:hAnsi="Segoe UI" w:cs="Segoe UI"/>
        </w:rPr>
        <w:t xml:space="preserve"> experience out on the land, including traditional land use, cultural features, practices, and ceremony, combined with </w:t>
      </w:r>
      <w:r w:rsidR="00195917" w:rsidRPr="00E561CE">
        <w:rPr>
          <w:rFonts w:ascii="Segoe UI" w:hAnsi="Segoe UI" w:cs="Segoe UI"/>
          <w:b/>
        </w:rPr>
        <w:t xml:space="preserve">some knowledge or interest in learning </w:t>
      </w:r>
      <w:r w:rsidR="00195917" w:rsidRPr="00E561CE">
        <w:rPr>
          <w:rFonts w:ascii="Segoe UI" w:hAnsi="Segoe UI" w:cs="Segoe UI"/>
        </w:rPr>
        <w:t>about federal and provincial legislation and regulations pertaining to pipeline construction and operation, mitigation measures, and compliance related to matters of Indigenous interest.</w:t>
      </w:r>
    </w:p>
    <w:p w14:paraId="05B41EDD" w14:textId="3C9A608B" w:rsidR="000B7049" w:rsidRPr="00E561CE" w:rsidRDefault="000B7049" w:rsidP="007F5502">
      <w:pPr>
        <w:spacing w:line="240" w:lineRule="auto"/>
        <w:rPr>
          <w:rFonts w:ascii="Segoe UI" w:hAnsi="Segoe UI" w:cs="Segoe UI"/>
        </w:rPr>
      </w:pPr>
      <w:r w:rsidRPr="00E561CE">
        <w:rPr>
          <w:rFonts w:ascii="Segoe UI" w:hAnsi="Segoe UI" w:cs="Segoe UI"/>
        </w:rPr>
        <w:t>Knowledge, education and experience in the foll</w:t>
      </w:r>
      <w:r w:rsidR="003D7EBC" w:rsidRPr="00E561CE">
        <w:rPr>
          <w:rFonts w:ascii="Segoe UI" w:hAnsi="Segoe UI" w:cs="Segoe UI"/>
        </w:rPr>
        <w:t>owing areas will be considered</w:t>
      </w:r>
      <w:r w:rsidRPr="00E561CE">
        <w:rPr>
          <w:rFonts w:ascii="Segoe UI" w:hAnsi="Segoe UI" w:cs="Segoe UI"/>
        </w:rPr>
        <w:t xml:space="preserve"> assets </w:t>
      </w:r>
      <w:r w:rsidR="00775696" w:rsidRPr="00E561CE">
        <w:rPr>
          <w:rFonts w:ascii="Segoe UI" w:hAnsi="Segoe UI" w:cs="Segoe UI"/>
        </w:rPr>
        <w:t xml:space="preserve">but are not required </w:t>
      </w:r>
      <w:r w:rsidRPr="00E561CE">
        <w:rPr>
          <w:rFonts w:ascii="Segoe UI" w:hAnsi="Segoe UI" w:cs="Segoe UI"/>
        </w:rPr>
        <w:t>for the position:</w:t>
      </w:r>
    </w:p>
    <w:p w14:paraId="6A10BB94" w14:textId="7E6D10B1" w:rsidR="000B7049" w:rsidRPr="00E561CE" w:rsidRDefault="00140EF2" w:rsidP="007F5502">
      <w:pPr>
        <w:pStyle w:val="ListParagraph"/>
        <w:numPr>
          <w:ilvl w:val="0"/>
          <w:numId w:val="6"/>
        </w:numPr>
        <w:spacing w:line="240" w:lineRule="auto"/>
        <w:rPr>
          <w:rFonts w:ascii="Segoe UI" w:hAnsi="Segoe UI" w:cs="Segoe UI"/>
        </w:rPr>
      </w:pPr>
      <w:r>
        <w:rPr>
          <w:rFonts w:ascii="Segoe UI" w:hAnsi="Segoe UI" w:cs="Segoe UI"/>
        </w:rPr>
        <w:t xml:space="preserve">Knowledge of </w:t>
      </w:r>
      <w:r w:rsidR="000B7049" w:rsidRPr="00E561CE">
        <w:rPr>
          <w:rFonts w:ascii="Segoe UI" w:hAnsi="Segoe UI" w:cs="Segoe UI"/>
        </w:rPr>
        <w:t xml:space="preserve">Indigenous culture, practices, and perspectives as applicable to First Nations </w:t>
      </w:r>
      <w:r w:rsidR="00D024DD" w:rsidRPr="00E561CE">
        <w:rPr>
          <w:rFonts w:ascii="Segoe UI" w:hAnsi="Segoe UI" w:cs="Segoe UI"/>
        </w:rPr>
        <w:t>and/</w:t>
      </w:r>
      <w:r w:rsidR="000B7049" w:rsidRPr="00E561CE">
        <w:rPr>
          <w:rFonts w:ascii="Segoe UI" w:hAnsi="Segoe UI" w:cs="Segoe UI"/>
        </w:rPr>
        <w:t xml:space="preserve">or </w:t>
      </w:r>
      <w:r w:rsidR="00D024DD" w:rsidRPr="00E561CE">
        <w:rPr>
          <w:rFonts w:ascii="Segoe UI" w:hAnsi="Segoe UI" w:cs="Segoe UI"/>
        </w:rPr>
        <w:t xml:space="preserve">the </w:t>
      </w:r>
      <w:r w:rsidR="000B7049" w:rsidRPr="00E561CE">
        <w:rPr>
          <w:rFonts w:ascii="Segoe UI" w:hAnsi="Segoe UI" w:cs="Segoe UI"/>
        </w:rPr>
        <w:t>Métis</w:t>
      </w:r>
      <w:r w:rsidR="00D024DD" w:rsidRPr="00E561CE">
        <w:rPr>
          <w:rFonts w:ascii="Segoe UI" w:hAnsi="Segoe UI" w:cs="Segoe UI"/>
        </w:rPr>
        <w:t xml:space="preserve"> Nation</w:t>
      </w:r>
      <w:r w:rsidR="000B7049" w:rsidRPr="00E561CE">
        <w:rPr>
          <w:rFonts w:ascii="Segoe UI" w:hAnsi="Segoe UI" w:cs="Segoe UI"/>
        </w:rPr>
        <w:t>;</w:t>
      </w:r>
    </w:p>
    <w:p w14:paraId="1EF91EEB" w14:textId="50025658" w:rsidR="000B7049" w:rsidRPr="00E561CE" w:rsidRDefault="000B7049" w:rsidP="007F5502">
      <w:pPr>
        <w:pStyle w:val="ListParagraph"/>
        <w:numPr>
          <w:ilvl w:val="0"/>
          <w:numId w:val="6"/>
        </w:numPr>
        <w:spacing w:line="240" w:lineRule="auto"/>
        <w:rPr>
          <w:rFonts w:ascii="Segoe UI" w:hAnsi="Segoe UI" w:cs="Segoe UI"/>
        </w:rPr>
      </w:pPr>
      <w:r w:rsidRPr="00E561CE">
        <w:rPr>
          <w:rFonts w:ascii="Segoe UI" w:hAnsi="Segoe UI" w:cs="Segoe UI"/>
        </w:rPr>
        <w:t>Indigenous (First Nation and/or Métis</w:t>
      </w:r>
      <w:r w:rsidR="00BD6E5E">
        <w:rPr>
          <w:rFonts w:ascii="Segoe UI" w:hAnsi="Segoe UI" w:cs="Segoe UI"/>
        </w:rPr>
        <w:t xml:space="preserve"> Nation</w:t>
      </w:r>
      <w:r w:rsidRPr="00E561CE">
        <w:rPr>
          <w:rFonts w:ascii="Segoe UI" w:hAnsi="Segoe UI" w:cs="Segoe UI"/>
        </w:rPr>
        <w:t>) rights, claims, and interests including traditional and contemporary land use, cultural artifacts, traditional ecological knowledge, heritage resources, culturally significant, and/or spiritual or sacred sites and regions;</w:t>
      </w:r>
    </w:p>
    <w:p w14:paraId="5623E467" w14:textId="77777777" w:rsidR="000B7049" w:rsidRPr="00E561CE" w:rsidRDefault="000B7049" w:rsidP="007F5502">
      <w:pPr>
        <w:pStyle w:val="ListParagraph"/>
        <w:numPr>
          <w:ilvl w:val="0"/>
          <w:numId w:val="6"/>
        </w:numPr>
        <w:spacing w:line="240" w:lineRule="auto"/>
        <w:rPr>
          <w:rFonts w:ascii="Segoe UI" w:hAnsi="Segoe UI" w:cs="Segoe UI"/>
        </w:rPr>
      </w:pPr>
      <w:r w:rsidRPr="00E561CE">
        <w:rPr>
          <w:rFonts w:ascii="Segoe UI" w:hAnsi="Segoe UI" w:cs="Segoe UI"/>
        </w:rPr>
        <w:t>Mitigation strategies and protocols for cultural artifacts found in construction zones</w:t>
      </w:r>
      <w:r w:rsidR="00B040A4" w:rsidRPr="00E561CE">
        <w:rPr>
          <w:rFonts w:ascii="Segoe UI" w:hAnsi="Segoe UI" w:cs="Segoe UI"/>
        </w:rPr>
        <w:t>;</w:t>
      </w:r>
    </w:p>
    <w:p w14:paraId="39FE24C0" w14:textId="0BFEF3FB" w:rsidR="000B7049" w:rsidRPr="00E561CE" w:rsidRDefault="000B7049" w:rsidP="007F5502">
      <w:pPr>
        <w:pStyle w:val="ListParagraph"/>
        <w:numPr>
          <w:ilvl w:val="0"/>
          <w:numId w:val="6"/>
        </w:numPr>
        <w:spacing w:line="240" w:lineRule="auto"/>
        <w:rPr>
          <w:rFonts w:ascii="Segoe UI" w:hAnsi="Segoe UI" w:cs="Segoe UI"/>
        </w:rPr>
      </w:pPr>
      <w:r w:rsidRPr="00E561CE">
        <w:rPr>
          <w:rFonts w:ascii="Segoe UI" w:hAnsi="Segoe UI" w:cs="Segoe UI"/>
        </w:rPr>
        <w:t>Implementing TRC &amp; UNDRIP reconciliation recommendations and objectives, as applicable to First Nations and/or</w:t>
      </w:r>
      <w:r w:rsidR="00BD6E5E">
        <w:rPr>
          <w:rFonts w:ascii="Segoe UI" w:hAnsi="Segoe UI" w:cs="Segoe UI"/>
        </w:rPr>
        <w:t xml:space="preserve"> the</w:t>
      </w:r>
      <w:r w:rsidRPr="00E561CE">
        <w:rPr>
          <w:rFonts w:ascii="Segoe UI" w:hAnsi="Segoe UI" w:cs="Segoe UI"/>
        </w:rPr>
        <w:t xml:space="preserve"> Métis</w:t>
      </w:r>
      <w:r w:rsidR="00BD6E5E">
        <w:rPr>
          <w:rFonts w:ascii="Segoe UI" w:hAnsi="Segoe UI" w:cs="Segoe UI"/>
        </w:rPr>
        <w:t xml:space="preserve"> Nation</w:t>
      </w:r>
      <w:r w:rsidRPr="00E561CE">
        <w:rPr>
          <w:rFonts w:ascii="Segoe UI" w:hAnsi="Segoe UI" w:cs="Segoe UI"/>
        </w:rPr>
        <w:t>;</w:t>
      </w:r>
    </w:p>
    <w:p w14:paraId="65D4B1B7" w14:textId="77777777" w:rsidR="000B7049" w:rsidRPr="00E561CE" w:rsidRDefault="000B7049" w:rsidP="007F5502">
      <w:pPr>
        <w:pStyle w:val="ListParagraph"/>
        <w:numPr>
          <w:ilvl w:val="0"/>
          <w:numId w:val="6"/>
        </w:numPr>
        <w:spacing w:line="240" w:lineRule="auto"/>
        <w:rPr>
          <w:rFonts w:ascii="Segoe UI" w:hAnsi="Segoe UI" w:cs="Segoe UI"/>
        </w:rPr>
      </w:pPr>
      <w:r w:rsidRPr="00E561CE">
        <w:rPr>
          <w:rFonts w:ascii="Segoe UI" w:hAnsi="Segoe UI" w:cs="Segoe UI"/>
        </w:rPr>
        <w:t>Use of Indigenous cultural protocols and protection of Indigenous and Métis Nation intellectual property;</w:t>
      </w:r>
    </w:p>
    <w:p w14:paraId="2BB29CC3" w14:textId="77777777" w:rsidR="000B7049" w:rsidRPr="00E561CE" w:rsidRDefault="000B7049" w:rsidP="007F5502">
      <w:pPr>
        <w:pStyle w:val="ListParagraph"/>
        <w:numPr>
          <w:ilvl w:val="0"/>
          <w:numId w:val="6"/>
        </w:numPr>
        <w:spacing w:line="240" w:lineRule="auto"/>
        <w:rPr>
          <w:rFonts w:ascii="Segoe UI" w:hAnsi="Segoe UI" w:cs="Segoe UI"/>
        </w:rPr>
      </w:pPr>
      <w:r w:rsidRPr="00E561CE">
        <w:rPr>
          <w:rFonts w:ascii="Segoe UI" w:hAnsi="Segoe UI" w:cs="Segoe UI"/>
        </w:rPr>
        <w:lastRenderedPageBreak/>
        <w:t xml:space="preserve">Implementation of Indigenous Community Agreements; and </w:t>
      </w:r>
    </w:p>
    <w:p w14:paraId="7E34B22A" w14:textId="77777777" w:rsidR="00B040A4" w:rsidRPr="00E561CE" w:rsidRDefault="000B7049" w:rsidP="007F5502">
      <w:pPr>
        <w:pStyle w:val="ListParagraph"/>
        <w:numPr>
          <w:ilvl w:val="0"/>
          <w:numId w:val="6"/>
        </w:numPr>
        <w:spacing w:line="240" w:lineRule="auto"/>
        <w:rPr>
          <w:rFonts w:ascii="Segoe UI" w:hAnsi="Segoe UI" w:cs="Segoe UI"/>
        </w:rPr>
      </w:pPr>
      <w:r w:rsidRPr="00E561CE">
        <w:rPr>
          <w:rFonts w:ascii="Segoe UI" w:hAnsi="Segoe UI" w:cs="Segoe UI"/>
        </w:rPr>
        <w:t>Work on Tre</w:t>
      </w:r>
      <w:r w:rsidR="007F5502" w:rsidRPr="00E561CE">
        <w:rPr>
          <w:rFonts w:ascii="Segoe UI" w:hAnsi="Segoe UI" w:cs="Segoe UI"/>
        </w:rPr>
        <w:t>aty Lands and traditional lands.</w:t>
      </w:r>
    </w:p>
    <w:p w14:paraId="0147F86F" w14:textId="77777777" w:rsidR="0021792E" w:rsidRPr="00E561CE" w:rsidRDefault="0021792E" w:rsidP="0021792E">
      <w:pPr>
        <w:pStyle w:val="ListParagraph"/>
        <w:spacing w:line="240" w:lineRule="auto"/>
        <w:ind w:left="360"/>
        <w:rPr>
          <w:rFonts w:ascii="Segoe UI" w:hAnsi="Segoe UI" w:cs="Segoe UI"/>
        </w:rPr>
      </w:pPr>
    </w:p>
    <w:p w14:paraId="4112633C" w14:textId="35B93503" w:rsidR="000B7049" w:rsidRPr="00E561CE" w:rsidRDefault="00140EF2" w:rsidP="0021792E">
      <w:pPr>
        <w:pStyle w:val="ListParagraph"/>
        <w:spacing w:line="240" w:lineRule="auto"/>
        <w:ind w:left="0"/>
        <w:rPr>
          <w:rFonts w:ascii="Segoe UI" w:hAnsi="Segoe UI" w:cs="Segoe UI"/>
        </w:rPr>
      </w:pPr>
      <w:r>
        <w:rPr>
          <w:rFonts w:ascii="Segoe UI" w:hAnsi="Segoe UI" w:cs="Segoe UI"/>
        </w:rPr>
        <w:t>Work</w:t>
      </w:r>
      <w:r w:rsidR="000B7049" w:rsidRPr="00E561CE">
        <w:rPr>
          <w:rFonts w:ascii="Segoe UI" w:hAnsi="Segoe UI" w:cs="Segoe UI"/>
        </w:rPr>
        <w:t xml:space="preserve"> may include:</w:t>
      </w:r>
    </w:p>
    <w:p w14:paraId="7975D561" w14:textId="74CCF46A" w:rsidR="000B7049" w:rsidRPr="00E561CE" w:rsidRDefault="00140EF2" w:rsidP="007F5502">
      <w:pPr>
        <w:pStyle w:val="ListParagraph"/>
        <w:numPr>
          <w:ilvl w:val="0"/>
          <w:numId w:val="8"/>
        </w:numPr>
        <w:spacing w:line="240" w:lineRule="auto"/>
        <w:rPr>
          <w:rFonts w:ascii="Segoe UI" w:hAnsi="Segoe UI" w:cs="Segoe UI"/>
        </w:rPr>
      </w:pPr>
      <w:r>
        <w:rPr>
          <w:rFonts w:ascii="Segoe UI" w:hAnsi="Segoe UI" w:cs="Segoe UI"/>
        </w:rPr>
        <w:t>L</w:t>
      </w:r>
      <w:r w:rsidR="000B7049" w:rsidRPr="00E561CE">
        <w:rPr>
          <w:rFonts w:ascii="Segoe UI" w:hAnsi="Segoe UI" w:cs="Segoe UI"/>
        </w:rPr>
        <w:t xml:space="preserve">ong hours, rough terrain in all weather conditions, exposure to hazards with </w:t>
      </w:r>
      <w:r w:rsidR="00B040A4" w:rsidRPr="00E561CE">
        <w:rPr>
          <w:rFonts w:ascii="Segoe UI" w:hAnsi="Segoe UI" w:cs="Segoe UI"/>
        </w:rPr>
        <w:t>heightened potential for injury;</w:t>
      </w:r>
      <w:r w:rsidR="000B7049" w:rsidRPr="00E561CE">
        <w:rPr>
          <w:rFonts w:ascii="Segoe UI" w:hAnsi="Segoe UI" w:cs="Segoe UI"/>
        </w:rPr>
        <w:t xml:space="preserve"> </w:t>
      </w:r>
    </w:p>
    <w:p w14:paraId="3887D4B6" w14:textId="77777777" w:rsidR="000B7049" w:rsidRPr="00E561CE" w:rsidRDefault="000B7049" w:rsidP="007F5502">
      <w:pPr>
        <w:pStyle w:val="ListParagraph"/>
        <w:numPr>
          <w:ilvl w:val="0"/>
          <w:numId w:val="8"/>
        </w:numPr>
        <w:spacing w:line="240" w:lineRule="auto"/>
        <w:rPr>
          <w:rFonts w:ascii="Segoe UI" w:hAnsi="Segoe UI" w:cs="Segoe UI"/>
        </w:rPr>
      </w:pPr>
      <w:r w:rsidRPr="00E561CE">
        <w:rPr>
          <w:rFonts w:ascii="Segoe UI" w:hAnsi="Segoe UI" w:cs="Segoe UI"/>
        </w:rPr>
        <w:t>Repetitive work, tight deadlines, some challeng</w:t>
      </w:r>
      <w:r w:rsidR="00B040A4" w:rsidRPr="00E561CE">
        <w:rPr>
          <w:rFonts w:ascii="Segoe UI" w:hAnsi="Segoe UI" w:cs="Segoe UI"/>
        </w:rPr>
        <w:t>ing interpersonal interactions;</w:t>
      </w:r>
    </w:p>
    <w:p w14:paraId="4DF8284D" w14:textId="77777777" w:rsidR="000B7049" w:rsidRPr="00E561CE" w:rsidRDefault="000B7049" w:rsidP="007F5502">
      <w:pPr>
        <w:pStyle w:val="ListParagraph"/>
        <w:numPr>
          <w:ilvl w:val="0"/>
          <w:numId w:val="8"/>
        </w:numPr>
        <w:spacing w:line="240" w:lineRule="auto"/>
        <w:rPr>
          <w:rFonts w:ascii="Segoe UI" w:hAnsi="Segoe UI" w:cs="Segoe UI"/>
        </w:rPr>
      </w:pPr>
      <w:r w:rsidRPr="00E561CE">
        <w:rPr>
          <w:rFonts w:ascii="Segoe UI" w:hAnsi="Segoe UI" w:cs="Segoe UI"/>
        </w:rPr>
        <w:t>On call and sporadic</w:t>
      </w:r>
      <w:r w:rsidR="00B040A4" w:rsidRPr="00E561CE">
        <w:rPr>
          <w:rFonts w:ascii="Segoe UI" w:hAnsi="Segoe UI" w:cs="Segoe UI"/>
        </w:rPr>
        <w:t xml:space="preserve"> workload;</w:t>
      </w:r>
      <w:r w:rsidRPr="00E561CE">
        <w:rPr>
          <w:rFonts w:ascii="Segoe UI" w:hAnsi="Segoe UI" w:cs="Segoe UI"/>
        </w:rPr>
        <w:t xml:space="preserve"> </w:t>
      </w:r>
    </w:p>
    <w:p w14:paraId="442EF82D" w14:textId="77777777" w:rsidR="000B7049" w:rsidRPr="00E561CE" w:rsidRDefault="000B7049" w:rsidP="007F5502">
      <w:pPr>
        <w:pStyle w:val="ListParagraph"/>
        <w:numPr>
          <w:ilvl w:val="0"/>
          <w:numId w:val="8"/>
        </w:numPr>
        <w:spacing w:line="240" w:lineRule="auto"/>
        <w:rPr>
          <w:rFonts w:ascii="Segoe UI" w:hAnsi="Segoe UI" w:cs="Segoe UI"/>
        </w:rPr>
      </w:pPr>
      <w:r w:rsidRPr="00E561CE">
        <w:rPr>
          <w:rFonts w:ascii="Segoe UI" w:hAnsi="Segoe UI" w:cs="Segoe UI"/>
        </w:rPr>
        <w:t>Overtime which can cause disruption to personal life occur</w:t>
      </w:r>
      <w:r w:rsidR="00B040A4" w:rsidRPr="00E561CE">
        <w:rPr>
          <w:rFonts w:ascii="Segoe UI" w:hAnsi="Segoe UI" w:cs="Segoe UI"/>
        </w:rPr>
        <w:t>s at certain times of the year;</w:t>
      </w:r>
    </w:p>
    <w:p w14:paraId="58F3A6E5" w14:textId="75C98D4D" w:rsidR="000B7049" w:rsidRPr="00E561CE" w:rsidRDefault="000B7049" w:rsidP="007F5502">
      <w:pPr>
        <w:pStyle w:val="ListParagraph"/>
        <w:numPr>
          <w:ilvl w:val="0"/>
          <w:numId w:val="8"/>
        </w:numPr>
        <w:spacing w:line="240" w:lineRule="auto"/>
        <w:rPr>
          <w:rFonts w:ascii="Segoe UI" w:hAnsi="Segoe UI" w:cs="Segoe UI"/>
        </w:rPr>
      </w:pPr>
      <w:r w:rsidRPr="00E561CE">
        <w:rPr>
          <w:rFonts w:ascii="Segoe UI" w:hAnsi="Segoe UI" w:cs="Segoe UI"/>
        </w:rPr>
        <w:t>Travel for out-of-town</w:t>
      </w:r>
      <w:r w:rsidR="00B040A4" w:rsidRPr="00E561CE">
        <w:rPr>
          <w:rFonts w:ascii="Segoe UI" w:hAnsi="Segoe UI" w:cs="Segoe UI"/>
        </w:rPr>
        <w:t xml:space="preserve"> inspections or investigations;</w:t>
      </w:r>
    </w:p>
    <w:p w14:paraId="16568326" w14:textId="77777777" w:rsidR="000B7049" w:rsidRPr="00E561CE" w:rsidRDefault="00B040A4" w:rsidP="007F5502">
      <w:pPr>
        <w:pStyle w:val="ListParagraph"/>
        <w:numPr>
          <w:ilvl w:val="0"/>
          <w:numId w:val="8"/>
        </w:numPr>
        <w:spacing w:line="240" w:lineRule="auto"/>
        <w:rPr>
          <w:rFonts w:ascii="Segoe UI" w:hAnsi="Segoe UI" w:cs="Segoe UI"/>
        </w:rPr>
      </w:pPr>
      <w:r w:rsidRPr="00E561CE">
        <w:rPr>
          <w:rFonts w:ascii="Segoe UI" w:hAnsi="Segoe UI" w:cs="Segoe UI"/>
        </w:rPr>
        <w:t>Basic computer skills;</w:t>
      </w:r>
    </w:p>
    <w:p w14:paraId="0FF2081F" w14:textId="77777777" w:rsidR="000B7049" w:rsidRPr="00E561CE" w:rsidRDefault="000B7049" w:rsidP="007F5502">
      <w:pPr>
        <w:pStyle w:val="ListParagraph"/>
        <w:numPr>
          <w:ilvl w:val="0"/>
          <w:numId w:val="8"/>
        </w:numPr>
        <w:spacing w:line="240" w:lineRule="auto"/>
        <w:rPr>
          <w:rFonts w:ascii="Segoe UI" w:hAnsi="Segoe UI" w:cs="Segoe UI"/>
        </w:rPr>
      </w:pPr>
      <w:r w:rsidRPr="00E561CE">
        <w:rPr>
          <w:rFonts w:ascii="Segoe UI" w:hAnsi="Segoe UI" w:cs="Segoe UI"/>
        </w:rPr>
        <w:t>Standard eye-hand coordination while performing basic keyboarding or computer mouse applications is required as well as the majority of the time being spent on more concentrated analysis of documentation requiring moderate d</w:t>
      </w:r>
      <w:r w:rsidR="00B040A4" w:rsidRPr="00E561CE">
        <w:rPr>
          <w:rFonts w:ascii="Segoe UI" w:hAnsi="Segoe UI" w:cs="Segoe UI"/>
        </w:rPr>
        <w:t>egrees of visual concentration;</w:t>
      </w:r>
    </w:p>
    <w:p w14:paraId="532E5365" w14:textId="77777777" w:rsidR="000B7049" w:rsidRPr="00E561CE" w:rsidRDefault="000B7049" w:rsidP="007F5502">
      <w:pPr>
        <w:pStyle w:val="ListParagraph"/>
        <w:numPr>
          <w:ilvl w:val="0"/>
          <w:numId w:val="8"/>
        </w:numPr>
        <w:spacing w:line="240" w:lineRule="auto"/>
        <w:rPr>
          <w:rFonts w:ascii="Segoe UI" w:hAnsi="Segoe UI" w:cs="Segoe UI"/>
        </w:rPr>
      </w:pPr>
      <w:r w:rsidRPr="00E561CE">
        <w:rPr>
          <w:rFonts w:ascii="Segoe UI" w:hAnsi="Segoe UI" w:cs="Segoe UI"/>
        </w:rPr>
        <w:t>Must have an ability to participate in Indigenous cu</w:t>
      </w:r>
      <w:r w:rsidR="00B040A4" w:rsidRPr="00E561CE">
        <w:rPr>
          <w:rFonts w:ascii="Segoe UI" w:hAnsi="Segoe UI" w:cs="Segoe UI"/>
        </w:rPr>
        <w:t>ltural protocols and ceremonies;</w:t>
      </w:r>
    </w:p>
    <w:p w14:paraId="7DFE5E7A" w14:textId="4E127821" w:rsidR="003D7EBC" w:rsidRPr="00E561CE" w:rsidRDefault="000B7049" w:rsidP="003D7EBC">
      <w:pPr>
        <w:pStyle w:val="ListParagraph"/>
        <w:numPr>
          <w:ilvl w:val="0"/>
          <w:numId w:val="8"/>
        </w:numPr>
        <w:spacing w:line="240" w:lineRule="auto"/>
        <w:rPr>
          <w:rFonts w:ascii="Segoe UI" w:hAnsi="Segoe UI" w:cs="Segoe UI"/>
        </w:rPr>
      </w:pPr>
      <w:r w:rsidRPr="00E561CE">
        <w:rPr>
          <w:rFonts w:ascii="Segoe UI" w:hAnsi="Segoe UI" w:cs="Segoe UI"/>
        </w:rPr>
        <w:t>Ability to speak In</w:t>
      </w:r>
      <w:r w:rsidR="00B040A4" w:rsidRPr="00E561CE">
        <w:rPr>
          <w:rFonts w:ascii="Segoe UI" w:hAnsi="Segoe UI" w:cs="Segoe UI"/>
        </w:rPr>
        <w:t>digenous languages an asset;</w:t>
      </w:r>
      <w:r w:rsidR="003E12B7" w:rsidRPr="00E561CE">
        <w:rPr>
          <w:rFonts w:ascii="Segoe UI" w:hAnsi="Segoe UI" w:cs="Segoe UI"/>
        </w:rPr>
        <w:br/>
      </w:r>
    </w:p>
    <w:p w14:paraId="434BD574" w14:textId="0CFDC1BE" w:rsidR="003D7EBC" w:rsidRPr="00E561CE" w:rsidRDefault="003D7EBC" w:rsidP="003D7EBC">
      <w:pPr>
        <w:spacing w:line="240" w:lineRule="auto"/>
        <w:rPr>
          <w:rFonts w:ascii="Segoe UI" w:hAnsi="Segoe UI" w:cs="Segoe UI"/>
          <w:b/>
        </w:rPr>
      </w:pPr>
      <w:r w:rsidRPr="00E561CE">
        <w:rPr>
          <w:rFonts w:ascii="Segoe UI" w:hAnsi="Segoe UI" w:cs="Segoe UI"/>
          <w:b/>
        </w:rPr>
        <w:t>JOB DESCRIPTION</w:t>
      </w:r>
      <w:r w:rsidRPr="00E561CE">
        <w:rPr>
          <w:rFonts w:ascii="Segoe UI" w:hAnsi="Segoe UI" w:cs="Segoe UI"/>
          <w:b/>
        </w:rPr>
        <w:br/>
      </w:r>
      <w:r w:rsidRPr="00E561CE">
        <w:rPr>
          <w:rFonts w:ascii="Segoe UI" w:hAnsi="Segoe UI" w:cs="Segoe UI"/>
        </w:rPr>
        <w:t>As an Indigenous Monitor, you will support the IAMC’s goal of integrating Indigenous knowledge, teachings, values, use of the land, oral traditions and worldviews into the monitoring, regulation, compliance, mitigation, remediation, and performance of the L3RP for the project lifecycle. In the coming year, the monitoring tasks will focus on Line 3 decommissioning activities in Alberta and Saskatchewan.</w:t>
      </w:r>
    </w:p>
    <w:p w14:paraId="2F0BC2BF" w14:textId="258E239E" w:rsidR="003D7EBC" w:rsidRPr="00E561CE" w:rsidRDefault="003D7EBC" w:rsidP="003D7EBC">
      <w:pPr>
        <w:pStyle w:val="Default"/>
        <w:rPr>
          <w:sz w:val="22"/>
          <w:szCs w:val="22"/>
        </w:rPr>
      </w:pPr>
      <w:r w:rsidRPr="00E561CE">
        <w:rPr>
          <w:sz w:val="22"/>
          <w:szCs w:val="22"/>
        </w:rPr>
        <w:t>Responsibilities of Indigenous Monitors include:</w:t>
      </w:r>
    </w:p>
    <w:p w14:paraId="713AE19D" w14:textId="77777777" w:rsidR="003D7EBC" w:rsidRPr="00E561CE" w:rsidRDefault="003D7EBC" w:rsidP="003D7EBC">
      <w:pPr>
        <w:pStyle w:val="Default"/>
        <w:numPr>
          <w:ilvl w:val="0"/>
          <w:numId w:val="5"/>
        </w:numPr>
        <w:rPr>
          <w:sz w:val="22"/>
          <w:szCs w:val="22"/>
        </w:rPr>
      </w:pPr>
      <w:r w:rsidRPr="00E561CE">
        <w:rPr>
          <w:sz w:val="22"/>
          <w:szCs w:val="22"/>
        </w:rPr>
        <w:t>Accompanying CER Inspection Officers during certain compliance verification activities;</w:t>
      </w:r>
    </w:p>
    <w:p w14:paraId="7AEE4821" w14:textId="77777777" w:rsidR="003D7EBC" w:rsidRPr="00E561CE" w:rsidRDefault="003D7EBC" w:rsidP="003D7EBC">
      <w:pPr>
        <w:pStyle w:val="Default"/>
        <w:numPr>
          <w:ilvl w:val="0"/>
          <w:numId w:val="5"/>
        </w:numPr>
        <w:rPr>
          <w:sz w:val="22"/>
          <w:szCs w:val="22"/>
        </w:rPr>
      </w:pPr>
      <w:r w:rsidRPr="00E561CE">
        <w:rPr>
          <w:sz w:val="22"/>
          <w:szCs w:val="22"/>
        </w:rPr>
        <w:t>Assisting in the planning and scoping of compliance verification activities;</w:t>
      </w:r>
    </w:p>
    <w:p w14:paraId="2252232F" w14:textId="77777777" w:rsidR="003D7EBC" w:rsidRPr="00E561CE" w:rsidRDefault="003D7EBC" w:rsidP="003D7EBC">
      <w:pPr>
        <w:pStyle w:val="Default"/>
        <w:numPr>
          <w:ilvl w:val="0"/>
          <w:numId w:val="5"/>
        </w:numPr>
        <w:rPr>
          <w:sz w:val="22"/>
          <w:szCs w:val="22"/>
        </w:rPr>
      </w:pPr>
      <w:r w:rsidRPr="00E561CE">
        <w:rPr>
          <w:sz w:val="22"/>
          <w:szCs w:val="22"/>
        </w:rPr>
        <w:t>Working with CER Inspection Officers on corrective actions to be taken when non-compliance is identified within traditional territories;</w:t>
      </w:r>
    </w:p>
    <w:p w14:paraId="441C8C07" w14:textId="19EDD11C" w:rsidR="003D7EBC" w:rsidRPr="00E561CE" w:rsidRDefault="003D7EBC" w:rsidP="003D7EBC">
      <w:pPr>
        <w:pStyle w:val="Default"/>
        <w:numPr>
          <w:ilvl w:val="0"/>
          <w:numId w:val="5"/>
        </w:numPr>
        <w:rPr>
          <w:sz w:val="22"/>
          <w:szCs w:val="22"/>
        </w:rPr>
      </w:pPr>
      <w:r w:rsidRPr="00E561CE">
        <w:rPr>
          <w:sz w:val="22"/>
          <w:szCs w:val="22"/>
        </w:rPr>
        <w:t>Taking part in joi</w:t>
      </w:r>
      <w:r w:rsidR="003E12B7" w:rsidRPr="00E561CE">
        <w:rPr>
          <w:sz w:val="22"/>
          <w:szCs w:val="22"/>
        </w:rPr>
        <w:t>nt oversight activities with</w:t>
      </w:r>
      <w:r w:rsidRPr="00E561CE">
        <w:rPr>
          <w:sz w:val="22"/>
          <w:szCs w:val="22"/>
        </w:rPr>
        <w:t xml:space="preserve"> proponent</w:t>
      </w:r>
      <w:r w:rsidR="003E12B7" w:rsidRPr="00E561CE">
        <w:rPr>
          <w:sz w:val="22"/>
          <w:szCs w:val="22"/>
        </w:rPr>
        <w:t>s, other regulators and more</w:t>
      </w:r>
      <w:r w:rsidRPr="00E561CE">
        <w:rPr>
          <w:sz w:val="22"/>
          <w:szCs w:val="22"/>
        </w:rPr>
        <w:t>;</w:t>
      </w:r>
    </w:p>
    <w:p w14:paraId="1634CD1A" w14:textId="77777777" w:rsidR="003D7EBC" w:rsidRPr="00E561CE" w:rsidRDefault="003D7EBC" w:rsidP="003D7EBC">
      <w:pPr>
        <w:pStyle w:val="Default"/>
        <w:numPr>
          <w:ilvl w:val="0"/>
          <w:numId w:val="5"/>
        </w:numPr>
        <w:rPr>
          <w:sz w:val="22"/>
          <w:szCs w:val="22"/>
        </w:rPr>
      </w:pPr>
      <w:r w:rsidRPr="00E561CE">
        <w:rPr>
          <w:sz w:val="22"/>
          <w:szCs w:val="22"/>
        </w:rPr>
        <w:t>Providing or arranging for training and educational materials to Indigenous Nations to improve their knowledge and capacity surrounding the L3RP Activities, including their ability to detect and respond to any spills or other hazards or emergencies;</w:t>
      </w:r>
    </w:p>
    <w:p w14:paraId="02AD08C9" w14:textId="77777777" w:rsidR="003D7EBC" w:rsidRPr="00E561CE" w:rsidRDefault="003D7EBC" w:rsidP="003D7EBC">
      <w:pPr>
        <w:pStyle w:val="Default"/>
        <w:numPr>
          <w:ilvl w:val="0"/>
          <w:numId w:val="5"/>
        </w:numPr>
        <w:rPr>
          <w:sz w:val="22"/>
          <w:szCs w:val="22"/>
        </w:rPr>
      </w:pPr>
      <w:r w:rsidRPr="00E561CE">
        <w:rPr>
          <w:sz w:val="22"/>
          <w:szCs w:val="22"/>
        </w:rPr>
        <w:t>Assisting in the creation and distribution of information on a regular basis regarding the L3RP activities and the Committee’s work and efforts to monitor L3RP activities;</w:t>
      </w:r>
    </w:p>
    <w:p w14:paraId="4336AC2F" w14:textId="77777777" w:rsidR="003D7EBC" w:rsidRPr="00E561CE" w:rsidRDefault="003D7EBC" w:rsidP="003D7EBC">
      <w:pPr>
        <w:pStyle w:val="Default"/>
        <w:numPr>
          <w:ilvl w:val="0"/>
          <w:numId w:val="5"/>
        </w:numPr>
        <w:rPr>
          <w:sz w:val="22"/>
          <w:szCs w:val="22"/>
        </w:rPr>
      </w:pPr>
      <w:r w:rsidRPr="00E561CE">
        <w:rPr>
          <w:sz w:val="22"/>
          <w:szCs w:val="22"/>
        </w:rPr>
        <w:t>Providing information on the priorities and perspectives of the IAMC;</w:t>
      </w:r>
    </w:p>
    <w:p w14:paraId="23786484" w14:textId="77777777" w:rsidR="003D7EBC" w:rsidRPr="00E561CE" w:rsidRDefault="003D7EBC" w:rsidP="003D7EBC">
      <w:pPr>
        <w:pStyle w:val="Default"/>
        <w:numPr>
          <w:ilvl w:val="0"/>
          <w:numId w:val="5"/>
        </w:numPr>
        <w:rPr>
          <w:sz w:val="22"/>
          <w:szCs w:val="22"/>
        </w:rPr>
      </w:pPr>
      <w:r w:rsidRPr="00E561CE">
        <w:rPr>
          <w:sz w:val="22"/>
          <w:szCs w:val="22"/>
        </w:rPr>
        <w:t>Reviewing background materials about the site-specific issues for each inspection that is of interest to the IAMC;</w:t>
      </w:r>
    </w:p>
    <w:p w14:paraId="5CB4D379" w14:textId="77777777" w:rsidR="003D7EBC" w:rsidRPr="00E561CE" w:rsidRDefault="003D7EBC" w:rsidP="003D7EBC">
      <w:pPr>
        <w:pStyle w:val="Default"/>
        <w:numPr>
          <w:ilvl w:val="0"/>
          <w:numId w:val="5"/>
        </w:numPr>
        <w:rPr>
          <w:sz w:val="22"/>
          <w:szCs w:val="22"/>
        </w:rPr>
      </w:pPr>
      <w:r w:rsidRPr="00E561CE">
        <w:rPr>
          <w:sz w:val="22"/>
          <w:szCs w:val="22"/>
        </w:rPr>
        <w:t>Reviewing current legislative and regulatory frameworks and requirements applicable to Enbridge activities;</w:t>
      </w:r>
    </w:p>
    <w:p w14:paraId="2021B9A7" w14:textId="77777777" w:rsidR="003D7EBC" w:rsidRPr="00E561CE" w:rsidRDefault="003D7EBC" w:rsidP="003D7EBC">
      <w:pPr>
        <w:pStyle w:val="Default"/>
        <w:numPr>
          <w:ilvl w:val="0"/>
          <w:numId w:val="5"/>
        </w:numPr>
        <w:rPr>
          <w:sz w:val="22"/>
          <w:szCs w:val="22"/>
        </w:rPr>
      </w:pPr>
      <w:r w:rsidRPr="00E561CE">
        <w:rPr>
          <w:sz w:val="22"/>
          <w:szCs w:val="22"/>
        </w:rPr>
        <w:t>Complying with all safety requirements;</w:t>
      </w:r>
    </w:p>
    <w:p w14:paraId="48DBF656" w14:textId="77777777" w:rsidR="003D7EBC" w:rsidRPr="00E561CE" w:rsidRDefault="003D7EBC" w:rsidP="003D7EBC">
      <w:pPr>
        <w:pStyle w:val="Default"/>
        <w:numPr>
          <w:ilvl w:val="0"/>
          <w:numId w:val="5"/>
        </w:numPr>
        <w:rPr>
          <w:sz w:val="22"/>
          <w:szCs w:val="22"/>
        </w:rPr>
      </w:pPr>
      <w:r w:rsidRPr="00E561CE">
        <w:rPr>
          <w:sz w:val="22"/>
          <w:szCs w:val="22"/>
        </w:rPr>
        <w:lastRenderedPageBreak/>
        <w:t xml:space="preserve">Working within set inspection timelines, including during planning and follow-up, with consideration of Enbridge construction and operations schedules; </w:t>
      </w:r>
    </w:p>
    <w:p w14:paraId="398623B3" w14:textId="77777777" w:rsidR="003D7EBC" w:rsidRPr="00E561CE" w:rsidRDefault="003D7EBC" w:rsidP="003D7EBC">
      <w:pPr>
        <w:pStyle w:val="Default"/>
        <w:numPr>
          <w:ilvl w:val="0"/>
          <w:numId w:val="5"/>
        </w:numPr>
        <w:rPr>
          <w:sz w:val="22"/>
          <w:szCs w:val="22"/>
        </w:rPr>
      </w:pPr>
      <w:r w:rsidRPr="00E561CE">
        <w:rPr>
          <w:sz w:val="22"/>
          <w:szCs w:val="22"/>
        </w:rPr>
        <w:t>Making required reports of inspection activities to IAMC;</w:t>
      </w:r>
    </w:p>
    <w:p w14:paraId="6A14576D" w14:textId="77777777" w:rsidR="003D7EBC" w:rsidRPr="00E561CE" w:rsidRDefault="003D7EBC" w:rsidP="003D7EBC">
      <w:pPr>
        <w:pStyle w:val="ListParagraph"/>
        <w:numPr>
          <w:ilvl w:val="0"/>
          <w:numId w:val="5"/>
        </w:numPr>
        <w:spacing w:line="240" w:lineRule="auto"/>
        <w:rPr>
          <w:rFonts w:ascii="Segoe UI" w:hAnsi="Segoe UI" w:cs="Segoe UI"/>
        </w:rPr>
      </w:pPr>
      <w:r w:rsidRPr="00E561CE">
        <w:rPr>
          <w:rFonts w:ascii="Segoe UI" w:hAnsi="Segoe UI" w:cs="Segoe UI"/>
        </w:rPr>
        <w:t>Advising, consulting and collaborating with the IAMC, the Indigenous Monitoring employer, Elders, and Indigenous leaders;</w:t>
      </w:r>
    </w:p>
    <w:p w14:paraId="296AE2CA" w14:textId="77777777" w:rsidR="003D7EBC" w:rsidRPr="00E561CE" w:rsidRDefault="003D7EBC" w:rsidP="003D7EBC">
      <w:pPr>
        <w:pStyle w:val="ListParagraph"/>
        <w:numPr>
          <w:ilvl w:val="0"/>
          <w:numId w:val="5"/>
        </w:numPr>
        <w:spacing w:line="240" w:lineRule="auto"/>
        <w:rPr>
          <w:rFonts w:ascii="Segoe UI" w:hAnsi="Segoe UI" w:cs="Segoe UI"/>
        </w:rPr>
      </w:pPr>
      <w:r w:rsidRPr="00E561CE">
        <w:rPr>
          <w:rFonts w:ascii="Segoe UI" w:hAnsi="Segoe UI" w:cs="Segoe UI"/>
        </w:rPr>
        <w:t>Maintaining a collaborative relationship with IAMC Committee members and subcommittees, other professional services retained by the IAMC, CER Inspectors, Enbridge Indigenous Monitors, and other industry professionals while supporting the work of the IAMC.</w:t>
      </w:r>
    </w:p>
    <w:p w14:paraId="459DFA79" w14:textId="60E45355" w:rsidR="00195917" w:rsidRPr="00E561CE" w:rsidRDefault="003D7EBC" w:rsidP="00456F28">
      <w:pPr>
        <w:spacing w:line="240" w:lineRule="auto"/>
        <w:rPr>
          <w:rFonts w:ascii="Segoe UI" w:hAnsi="Segoe UI" w:cs="Segoe UI"/>
        </w:rPr>
      </w:pPr>
      <w:r w:rsidRPr="00E561CE">
        <w:rPr>
          <w:rFonts w:ascii="Segoe UI" w:hAnsi="Segoe UI" w:cs="Segoe UI"/>
          <w:b/>
          <w:u w:val="single"/>
        </w:rPr>
        <w:br/>
      </w:r>
      <w:r w:rsidR="00456F28" w:rsidRPr="00E561CE">
        <w:rPr>
          <w:rFonts w:ascii="Segoe UI" w:hAnsi="Segoe UI" w:cs="Segoe UI"/>
          <w:b/>
          <w:u w:val="single"/>
        </w:rPr>
        <w:t>FOR MORE INFORMATION</w:t>
      </w:r>
      <w:r w:rsidR="00456F28" w:rsidRPr="00E561CE">
        <w:rPr>
          <w:rFonts w:ascii="Segoe UI" w:hAnsi="Segoe UI" w:cs="Segoe UI"/>
          <w:b/>
          <w:u w:val="single"/>
        </w:rPr>
        <w:br/>
      </w:r>
      <w:r w:rsidR="004E478D" w:rsidRPr="00E561CE">
        <w:rPr>
          <w:rFonts w:ascii="Segoe UI" w:hAnsi="Segoe UI" w:cs="Segoe UI"/>
          <w:b/>
        </w:rPr>
        <w:br/>
      </w:r>
      <w:r w:rsidR="00456F28" w:rsidRPr="00E561CE">
        <w:rPr>
          <w:rFonts w:ascii="Segoe UI" w:hAnsi="Segoe UI" w:cs="Segoe UI"/>
          <w:b/>
        </w:rPr>
        <w:t>WHAT IS THE LINE 3 IAMC?</w:t>
      </w:r>
      <w:r w:rsidR="00456F28" w:rsidRPr="00E561CE">
        <w:rPr>
          <w:rFonts w:ascii="Segoe UI" w:hAnsi="Segoe UI" w:cs="Segoe UI"/>
          <w:b/>
        </w:rPr>
        <w:br/>
      </w:r>
      <w:r w:rsidR="00456F28" w:rsidRPr="00E561CE">
        <w:rPr>
          <w:rFonts w:ascii="Segoe UI" w:hAnsi="Segoe UI" w:cs="Segoe UI"/>
        </w:rPr>
        <w:t>The L3 IAMC brings together a diverse group of people, with representatives from different impacted Indigenous Nations, the federal government (Natural Resources Canada), and the Canada Energy Regulator (CER). The Committee is an innovative and collaborative forum in place to support a reciprocal exchange of information, and meaningful participation of Indigenous Nations in the monitoring of traditional, environmental, safety, and socio-economic aspects of the Line 3 Replacement Program (L3RP) to protect the land, air, water, and species and natural resources for generations to come.</w:t>
      </w:r>
      <w:r w:rsidR="00456F28" w:rsidRPr="00E561CE">
        <w:rPr>
          <w:rFonts w:ascii="Segoe UI" w:hAnsi="Segoe UI" w:cs="Segoe UI"/>
          <w:b/>
        </w:rPr>
        <w:br/>
      </w:r>
      <w:r w:rsidR="00456F28" w:rsidRPr="00E561CE">
        <w:rPr>
          <w:rFonts w:ascii="Segoe UI" w:hAnsi="Segoe UI" w:cs="Segoe UI"/>
          <w:b/>
        </w:rPr>
        <w:br/>
        <w:t>WHAT IS THE IAMC MONITORING PROGRAM?</w:t>
      </w:r>
      <w:r w:rsidR="00456F28" w:rsidRPr="00E561CE">
        <w:rPr>
          <w:rFonts w:ascii="Segoe UI" w:hAnsi="Segoe UI" w:cs="Segoe UI"/>
          <w:b/>
        </w:rPr>
        <w:br/>
      </w:r>
      <w:r w:rsidR="00456F28" w:rsidRPr="00E561CE">
        <w:rPr>
          <w:rFonts w:ascii="Segoe UI" w:hAnsi="Segoe UI" w:cs="Segoe UI"/>
        </w:rPr>
        <w:t>The Monitoring Program is one of the IAMC’s core functions and objectives, as defined by the Terms of Reference. It is an active and ongoing monitoring program that ensures Indigenous Nations are collaboratively and inclusively involved in the monitoring and regulation of the Line 3 Replacement Program (L3RP) throughout the life cycle of the project (construction, decommissioning, and operation). The Monitoring Program’s main objective is for the L3RP to be monitored with full consideration of traditional land use, traditional ecological knowledge, sacred sites, historical knowledge, and the diversity of Indigenous traditional and cultural worldviews.</w:t>
      </w:r>
    </w:p>
    <w:p w14:paraId="6EF2863A" w14:textId="07578311" w:rsidR="003D7EBC" w:rsidRPr="00E561CE" w:rsidRDefault="00195917" w:rsidP="003D7EBC">
      <w:pPr>
        <w:spacing w:line="240" w:lineRule="auto"/>
        <w:rPr>
          <w:rFonts w:ascii="Segoe UI" w:hAnsi="Segoe UI" w:cs="Segoe UI"/>
        </w:rPr>
      </w:pPr>
      <w:r w:rsidRPr="00E561CE">
        <w:rPr>
          <w:rFonts w:ascii="Segoe UI" w:hAnsi="Segoe UI" w:cs="Segoe UI"/>
          <w:b/>
        </w:rPr>
        <w:t xml:space="preserve"> </w:t>
      </w:r>
      <w:r w:rsidRPr="00E561CE">
        <w:rPr>
          <w:rFonts w:ascii="Segoe UI" w:hAnsi="Segoe UI" w:cs="Segoe UI"/>
          <w:b/>
        </w:rPr>
        <w:br/>
      </w:r>
    </w:p>
    <w:p w14:paraId="33422422" w14:textId="1864DE6D" w:rsidR="00F37BA4" w:rsidRPr="00E561CE" w:rsidRDefault="00F37BA4" w:rsidP="00456F28">
      <w:pPr>
        <w:spacing w:line="240" w:lineRule="auto"/>
        <w:rPr>
          <w:rFonts w:ascii="Segoe UI" w:hAnsi="Segoe UI" w:cs="Segoe UI"/>
        </w:rPr>
      </w:pPr>
    </w:p>
    <w:sectPr w:rsidR="00F37BA4" w:rsidRPr="00E561CE">
      <w:head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AB9494" w14:textId="77777777" w:rsidR="00933053" w:rsidRDefault="00933053" w:rsidP="002C0670">
      <w:pPr>
        <w:spacing w:after="0" w:line="240" w:lineRule="auto"/>
      </w:pPr>
      <w:r>
        <w:separator/>
      </w:r>
    </w:p>
  </w:endnote>
  <w:endnote w:type="continuationSeparator" w:id="0">
    <w:p w14:paraId="1DA71BBD" w14:textId="77777777" w:rsidR="00933053" w:rsidRDefault="00933053" w:rsidP="002C0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2431BD" w14:textId="77777777" w:rsidR="00933053" w:rsidRDefault="00933053" w:rsidP="002C0670">
      <w:pPr>
        <w:spacing w:after="0" w:line="240" w:lineRule="auto"/>
      </w:pPr>
      <w:r>
        <w:separator/>
      </w:r>
    </w:p>
  </w:footnote>
  <w:footnote w:type="continuationSeparator" w:id="0">
    <w:p w14:paraId="6E85F69C" w14:textId="77777777" w:rsidR="00933053" w:rsidRDefault="00933053" w:rsidP="002C06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06B74E" w14:textId="77777777" w:rsidR="002C0670" w:rsidRDefault="002C0670" w:rsidP="002C0670">
    <w:pPr>
      <w:pStyle w:val="Header"/>
      <w:jc w:val="center"/>
    </w:pPr>
    <w:r w:rsidRPr="00D3018C">
      <w:rPr>
        <w:rFonts w:ascii="Arial" w:hAnsi="Arial" w:cs="Arial"/>
        <w:noProof/>
        <w:lang w:eastAsia="en-CA"/>
      </w:rPr>
      <w:drawing>
        <wp:inline distT="0" distB="0" distL="0" distR="0" wp14:anchorId="70733108" wp14:editId="0E2CE55D">
          <wp:extent cx="1987550" cy="642287"/>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ne3logo_red-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05472" cy="64807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B3E36"/>
    <w:multiLevelType w:val="hybridMultilevel"/>
    <w:tmpl w:val="1A84C450"/>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06B50994"/>
    <w:multiLevelType w:val="hybridMultilevel"/>
    <w:tmpl w:val="3C10B4C8"/>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1D9A5920"/>
    <w:multiLevelType w:val="hybridMultilevel"/>
    <w:tmpl w:val="B1C8B5D6"/>
    <w:lvl w:ilvl="0" w:tplc="6F70822C">
      <w:start w:val="1"/>
      <w:numFmt w:val="bullet"/>
      <w:lvlText w:val=""/>
      <w:lvlJc w:val="left"/>
      <w:pPr>
        <w:tabs>
          <w:tab w:val="num" w:pos="720"/>
        </w:tabs>
        <w:ind w:left="720" w:hanging="360"/>
      </w:pPr>
      <w:rPr>
        <w:rFonts w:ascii="Wingdings" w:hAnsi="Wingdings" w:hint="default"/>
      </w:rPr>
    </w:lvl>
    <w:lvl w:ilvl="1" w:tplc="6848ED72">
      <w:start w:val="1"/>
      <w:numFmt w:val="bullet"/>
      <w:lvlText w:val=""/>
      <w:lvlJc w:val="left"/>
      <w:pPr>
        <w:tabs>
          <w:tab w:val="num" w:pos="1440"/>
        </w:tabs>
        <w:ind w:left="1440" w:hanging="360"/>
      </w:pPr>
      <w:rPr>
        <w:rFonts w:ascii="Wingdings" w:hAnsi="Wingdings" w:hint="default"/>
      </w:rPr>
    </w:lvl>
    <w:lvl w:ilvl="2" w:tplc="F21E170A" w:tentative="1">
      <w:start w:val="1"/>
      <w:numFmt w:val="bullet"/>
      <w:lvlText w:val=""/>
      <w:lvlJc w:val="left"/>
      <w:pPr>
        <w:tabs>
          <w:tab w:val="num" w:pos="2160"/>
        </w:tabs>
        <w:ind w:left="2160" w:hanging="360"/>
      </w:pPr>
      <w:rPr>
        <w:rFonts w:ascii="Wingdings" w:hAnsi="Wingdings" w:hint="default"/>
      </w:rPr>
    </w:lvl>
    <w:lvl w:ilvl="3" w:tplc="23BC544A" w:tentative="1">
      <w:start w:val="1"/>
      <w:numFmt w:val="bullet"/>
      <w:lvlText w:val=""/>
      <w:lvlJc w:val="left"/>
      <w:pPr>
        <w:tabs>
          <w:tab w:val="num" w:pos="2880"/>
        </w:tabs>
        <w:ind w:left="2880" w:hanging="360"/>
      </w:pPr>
      <w:rPr>
        <w:rFonts w:ascii="Wingdings" w:hAnsi="Wingdings" w:hint="default"/>
      </w:rPr>
    </w:lvl>
    <w:lvl w:ilvl="4" w:tplc="04300474" w:tentative="1">
      <w:start w:val="1"/>
      <w:numFmt w:val="bullet"/>
      <w:lvlText w:val=""/>
      <w:lvlJc w:val="left"/>
      <w:pPr>
        <w:tabs>
          <w:tab w:val="num" w:pos="3600"/>
        </w:tabs>
        <w:ind w:left="3600" w:hanging="360"/>
      </w:pPr>
      <w:rPr>
        <w:rFonts w:ascii="Wingdings" w:hAnsi="Wingdings" w:hint="default"/>
      </w:rPr>
    </w:lvl>
    <w:lvl w:ilvl="5" w:tplc="20E42634" w:tentative="1">
      <w:start w:val="1"/>
      <w:numFmt w:val="bullet"/>
      <w:lvlText w:val=""/>
      <w:lvlJc w:val="left"/>
      <w:pPr>
        <w:tabs>
          <w:tab w:val="num" w:pos="4320"/>
        </w:tabs>
        <w:ind w:left="4320" w:hanging="360"/>
      </w:pPr>
      <w:rPr>
        <w:rFonts w:ascii="Wingdings" w:hAnsi="Wingdings" w:hint="default"/>
      </w:rPr>
    </w:lvl>
    <w:lvl w:ilvl="6" w:tplc="F9D62F96" w:tentative="1">
      <w:start w:val="1"/>
      <w:numFmt w:val="bullet"/>
      <w:lvlText w:val=""/>
      <w:lvlJc w:val="left"/>
      <w:pPr>
        <w:tabs>
          <w:tab w:val="num" w:pos="5040"/>
        </w:tabs>
        <w:ind w:left="5040" w:hanging="360"/>
      </w:pPr>
      <w:rPr>
        <w:rFonts w:ascii="Wingdings" w:hAnsi="Wingdings" w:hint="default"/>
      </w:rPr>
    </w:lvl>
    <w:lvl w:ilvl="7" w:tplc="EB42CF18" w:tentative="1">
      <w:start w:val="1"/>
      <w:numFmt w:val="bullet"/>
      <w:lvlText w:val=""/>
      <w:lvlJc w:val="left"/>
      <w:pPr>
        <w:tabs>
          <w:tab w:val="num" w:pos="5760"/>
        </w:tabs>
        <w:ind w:left="5760" w:hanging="360"/>
      </w:pPr>
      <w:rPr>
        <w:rFonts w:ascii="Wingdings" w:hAnsi="Wingdings" w:hint="default"/>
      </w:rPr>
    </w:lvl>
    <w:lvl w:ilvl="8" w:tplc="658411C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7654E19"/>
    <w:multiLevelType w:val="hybridMultilevel"/>
    <w:tmpl w:val="9094E4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96D4B51"/>
    <w:multiLevelType w:val="hybridMultilevel"/>
    <w:tmpl w:val="34FC36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518C4007"/>
    <w:multiLevelType w:val="hybridMultilevel"/>
    <w:tmpl w:val="165E51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52D75B72"/>
    <w:multiLevelType w:val="hybridMultilevel"/>
    <w:tmpl w:val="B660351C"/>
    <w:lvl w:ilvl="0" w:tplc="F6E0929E">
      <w:start w:val="1"/>
      <w:numFmt w:val="bullet"/>
      <w:lvlText w:val=""/>
      <w:lvlJc w:val="left"/>
      <w:pPr>
        <w:tabs>
          <w:tab w:val="num" w:pos="720"/>
        </w:tabs>
        <w:ind w:left="720" w:hanging="360"/>
      </w:pPr>
      <w:rPr>
        <w:rFonts w:ascii="Wingdings" w:hAnsi="Wingdings" w:hint="default"/>
      </w:rPr>
    </w:lvl>
    <w:lvl w:ilvl="1" w:tplc="4B2E9B1C">
      <w:start w:val="1"/>
      <w:numFmt w:val="bullet"/>
      <w:lvlText w:val=""/>
      <w:lvlJc w:val="left"/>
      <w:pPr>
        <w:tabs>
          <w:tab w:val="num" w:pos="1440"/>
        </w:tabs>
        <w:ind w:left="1440" w:hanging="360"/>
      </w:pPr>
      <w:rPr>
        <w:rFonts w:ascii="Wingdings" w:hAnsi="Wingdings" w:hint="default"/>
      </w:rPr>
    </w:lvl>
    <w:lvl w:ilvl="2" w:tplc="EF96D824" w:tentative="1">
      <w:start w:val="1"/>
      <w:numFmt w:val="bullet"/>
      <w:lvlText w:val=""/>
      <w:lvlJc w:val="left"/>
      <w:pPr>
        <w:tabs>
          <w:tab w:val="num" w:pos="2160"/>
        </w:tabs>
        <w:ind w:left="2160" w:hanging="360"/>
      </w:pPr>
      <w:rPr>
        <w:rFonts w:ascii="Wingdings" w:hAnsi="Wingdings" w:hint="default"/>
      </w:rPr>
    </w:lvl>
    <w:lvl w:ilvl="3" w:tplc="853A6DF2" w:tentative="1">
      <w:start w:val="1"/>
      <w:numFmt w:val="bullet"/>
      <w:lvlText w:val=""/>
      <w:lvlJc w:val="left"/>
      <w:pPr>
        <w:tabs>
          <w:tab w:val="num" w:pos="2880"/>
        </w:tabs>
        <w:ind w:left="2880" w:hanging="360"/>
      </w:pPr>
      <w:rPr>
        <w:rFonts w:ascii="Wingdings" w:hAnsi="Wingdings" w:hint="default"/>
      </w:rPr>
    </w:lvl>
    <w:lvl w:ilvl="4" w:tplc="52367120" w:tentative="1">
      <w:start w:val="1"/>
      <w:numFmt w:val="bullet"/>
      <w:lvlText w:val=""/>
      <w:lvlJc w:val="left"/>
      <w:pPr>
        <w:tabs>
          <w:tab w:val="num" w:pos="3600"/>
        </w:tabs>
        <w:ind w:left="3600" w:hanging="360"/>
      </w:pPr>
      <w:rPr>
        <w:rFonts w:ascii="Wingdings" w:hAnsi="Wingdings" w:hint="default"/>
      </w:rPr>
    </w:lvl>
    <w:lvl w:ilvl="5" w:tplc="40A0B918" w:tentative="1">
      <w:start w:val="1"/>
      <w:numFmt w:val="bullet"/>
      <w:lvlText w:val=""/>
      <w:lvlJc w:val="left"/>
      <w:pPr>
        <w:tabs>
          <w:tab w:val="num" w:pos="4320"/>
        </w:tabs>
        <w:ind w:left="4320" w:hanging="360"/>
      </w:pPr>
      <w:rPr>
        <w:rFonts w:ascii="Wingdings" w:hAnsi="Wingdings" w:hint="default"/>
      </w:rPr>
    </w:lvl>
    <w:lvl w:ilvl="6" w:tplc="707CDFA4" w:tentative="1">
      <w:start w:val="1"/>
      <w:numFmt w:val="bullet"/>
      <w:lvlText w:val=""/>
      <w:lvlJc w:val="left"/>
      <w:pPr>
        <w:tabs>
          <w:tab w:val="num" w:pos="5040"/>
        </w:tabs>
        <w:ind w:left="5040" w:hanging="360"/>
      </w:pPr>
      <w:rPr>
        <w:rFonts w:ascii="Wingdings" w:hAnsi="Wingdings" w:hint="default"/>
      </w:rPr>
    </w:lvl>
    <w:lvl w:ilvl="7" w:tplc="4810F2AA" w:tentative="1">
      <w:start w:val="1"/>
      <w:numFmt w:val="bullet"/>
      <w:lvlText w:val=""/>
      <w:lvlJc w:val="left"/>
      <w:pPr>
        <w:tabs>
          <w:tab w:val="num" w:pos="5760"/>
        </w:tabs>
        <w:ind w:left="5760" w:hanging="360"/>
      </w:pPr>
      <w:rPr>
        <w:rFonts w:ascii="Wingdings" w:hAnsi="Wingdings" w:hint="default"/>
      </w:rPr>
    </w:lvl>
    <w:lvl w:ilvl="8" w:tplc="235829A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66C33BD"/>
    <w:multiLevelType w:val="hybridMultilevel"/>
    <w:tmpl w:val="144C08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5FA04966"/>
    <w:multiLevelType w:val="hybridMultilevel"/>
    <w:tmpl w:val="26A02A7A"/>
    <w:lvl w:ilvl="0" w:tplc="7FA8ED66">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61AD7AD2"/>
    <w:multiLevelType w:val="hybridMultilevel"/>
    <w:tmpl w:val="59382A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720D26D1"/>
    <w:multiLevelType w:val="hybridMultilevel"/>
    <w:tmpl w:val="B4D621C0"/>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8"/>
  </w:num>
  <w:num w:numId="2">
    <w:abstractNumId w:val="2"/>
  </w:num>
  <w:num w:numId="3">
    <w:abstractNumId w:val="6"/>
  </w:num>
  <w:num w:numId="4">
    <w:abstractNumId w:val="10"/>
  </w:num>
  <w:num w:numId="5">
    <w:abstractNumId w:val="9"/>
  </w:num>
  <w:num w:numId="6">
    <w:abstractNumId w:val="7"/>
  </w:num>
  <w:num w:numId="7">
    <w:abstractNumId w:val="3"/>
  </w:num>
  <w:num w:numId="8">
    <w:abstractNumId w:val="5"/>
  </w:num>
  <w:num w:numId="9">
    <w:abstractNumId w:val="4"/>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465"/>
    <w:rsid w:val="000B7049"/>
    <w:rsid w:val="000C4EC9"/>
    <w:rsid w:val="000F7BCF"/>
    <w:rsid w:val="00103938"/>
    <w:rsid w:val="00116FDC"/>
    <w:rsid w:val="00140EF2"/>
    <w:rsid w:val="00173465"/>
    <w:rsid w:val="00195917"/>
    <w:rsid w:val="0021792E"/>
    <w:rsid w:val="00231523"/>
    <w:rsid w:val="002A38A3"/>
    <w:rsid w:val="002C0670"/>
    <w:rsid w:val="002E7B71"/>
    <w:rsid w:val="002F6121"/>
    <w:rsid w:val="00316E91"/>
    <w:rsid w:val="003751E5"/>
    <w:rsid w:val="003801B3"/>
    <w:rsid w:val="003C38D3"/>
    <w:rsid w:val="003D7EBC"/>
    <w:rsid w:val="003E12B7"/>
    <w:rsid w:val="00421980"/>
    <w:rsid w:val="0043628B"/>
    <w:rsid w:val="00456F28"/>
    <w:rsid w:val="004E478D"/>
    <w:rsid w:val="00546B5A"/>
    <w:rsid w:val="005A0456"/>
    <w:rsid w:val="005B33DD"/>
    <w:rsid w:val="005D02D2"/>
    <w:rsid w:val="00625B33"/>
    <w:rsid w:val="00775696"/>
    <w:rsid w:val="00792B48"/>
    <w:rsid w:val="007F5502"/>
    <w:rsid w:val="008376EB"/>
    <w:rsid w:val="00841951"/>
    <w:rsid w:val="008974EE"/>
    <w:rsid w:val="00933053"/>
    <w:rsid w:val="00952641"/>
    <w:rsid w:val="009D312E"/>
    <w:rsid w:val="00A00021"/>
    <w:rsid w:val="00B040A4"/>
    <w:rsid w:val="00B86411"/>
    <w:rsid w:val="00BA3CAB"/>
    <w:rsid w:val="00BB41B3"/>
    <w:rsid w:val="00BD6E5E"/>
    <w:rsid w:val="00C47D56"/>
    <w:rsid w:val="00C5521B"/>
    <w:rsid w:val="00C60ED4"/>
    <w:rsid w:val="00D024DD"/>
    <w:rsid w:val="00D35E46"/>
    <w:rsid w:val="00D95207"/>
    <w:rsid w:val="00E561CE"/>
    <w:rsid w:val="00F37BA4"/>
    <w:rsid w:val="00FD5BE2"/>
    <w:rsid w:val="00FE73C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663A3"/>
  <w15:chartTrackingRefBased/>
  <w15:docId w15:val="{AA9923A5-20CE-4C28-80C7-8EBE5EB01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3465"/>
  </w:style>
  <w:style w:type="paragraph" w:styleId="Heading1">
    <w:name w:val="heading 1"/>
    <w:basedOn w:val="Normal"/>
    <w:next w:val="Normal"/>
    <w:link w:val="Heading1Char"/>
    <w:uiPriority w:val="9"/>
    <w:qFormat/>
    <w:rsid w:val="004E478D"/>
    <w:pPr>
      <w:spacing w:before="180" w:after="120"/>
      <w:outlineLvl w:val="0"/>
    </w:pPr>
    <w:rPr>
      <w:rFonts w:ascii="Century Gothic" w:hAnsi="Century Gothic"/>
      <w:color w:val="808080" w:themeColor="background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 - spacing,Paragraphe de liste1,bullet,bulllet,Paragraphe de liste,Dot pt,F5 List Paragraph,List Paragraph Char Char Char,Indicator Text,Numbered Para 1,Bullet 1,Bullet Points,List Paragraph2,MAIN CONTENT,Normal numbered,3,L"/>
    <w:basedOn w:val="Normal"/>
    <w:link w:val="ListParagraphChar"/>
    <w:uiPriority w:val="34"/>
    <w:qFormat/>
    <w:rsid w:val="00173465"/>
    <w:pPr>
      <w:ind w:left="720"/>
      <w:contextualSpacing/>
    </w:pPr>
  </w:style>
  <w:style w:type="character" w:customStyle="1" w:styleId="ListParagraphChar">
    <w:name w:val="List Paragraph Char"/>
    <w:aliases w:val="Bullet List - spacing Char,Paragraphe de liste1 Char,bullet Char,bulllet Char,Paragraphe de liste Char,Dot pt Char,F5 List Paragraph Char,List Paragraph Char Char Char Char,Indicator Text Char,Numbered Para 1 Char,Bullet 1 Char"/>
    <w:link w:val="ListParagraph"/>
    <w:uiPriority w:val="34"/>
    <w:qFormat/>
    <w:locked/>
    <w:rsid w:val="00173465"/>
  </w:style>
  <w:style w:type="paragraph" w:styleId="Header">
    <w:name w:val="header"/>
    <w:basedOn w:val="Normal"/>
    <w:link w:val="HeaderChar"/>
    <w:uiPriority w:val="99"/>
    <w:unhideWhenUsed/>
    <w:rsid w:val="002C06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0670"/>
  </w:style>
  <w:style w:type="paragraph" w:styleId="Footer">
    <w:name w:val="footer"/>
    <w:basedOn w:val="Normal"/>
    <w:link w:val="FooterChar"/>
    <w:uiPriority w:val="99"/>
    <w:unhideWhenUsed/>
    <w:rsid w:val="002C06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0670"/>
  </w:style>
  <w:style w:type="paragraph" w:customStyle="1" w:styleId="Default">
    <w:name w:val="Default"/>
    <w:rsid w:val="00C5521B"/>
    <w:pPr>
      <w:autoSpaceDE w:val="0"/>
      <w:autoSpaceDN w:val="0"/>
      <w:adjustRightInd w:val="0"/>
      <w:spacing w:after="0" w:line="240" w:lineRule="auto"/>
    </w:pPr>
    <w:rPr>
      <w:rFonts w:ascii="Segoe UI" w:hAnsi="Segoe UI" w:cs="Segoe UI"/>
      <w:color w:val="000000"/>
      <w:sz w:val="24"/>
      <w:szCs w:val="24"/>
    </w:rPr>
  </w:style>
  <w:style w:type="paragraph" w:styleId="BalloonText">
    <w:name w:val="Balloon Text"/>
    <w:basedOn w:val="Normal"/>
    <w:link w:val="BalloonTextChar"/>
    <w:uiPriority w:val="99"/>
    <w:semiHidden/>
    <w:unhideWhenUsed/>
    <w:rsid w:val="002179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792E"/>
    <w:rPr>
      <w:rFonts w:ascii="Segoe UI" w:hAnsi="Segoe UI" w:cs="Segoe UI"/>
      <w:sz w:val="18"/>
      <w:szCs w:val="18"/>
    </w:rPr>
  </w:style>
  <w:style w:type="character" w:styleId="CommentReference">
    <w:name w:val="annotation reference"/>
    <w:basedOn w:val="DefaultParagraphFont"/>
    <w:uiPriority w:val="99"/>
    <w:semiHidden/>
    <w:unhideWhenUsed/>
    <w:rsid w:val="009D312E"/>
    <w:rPr>
      <w:sz w:val="16"/>
      <w:szCs w:val="16"/>
    </w:rPr>
  </w:style>
  <w:style w:type="paragraph" w:styleId="CommentText">
    <w:name w:val="annotation text"/>
    <w:basedOn w:val="Normal"/>
    <w:link w:val="CommentTextChar"/>
    <w:uiPriority w:val="99"/>
    <w:semiHidden/>
    <w:unhideWhenUsed/>
    <w:rsid w:val="009D312E"/>
    <w:pPr>
      <w:spacing w:line="240" w:lineRule="auto"/>
    </w:pPr>
    <w:rPr>
      <w:sz w:val="20"/>
      <w:szCs w:val="20"/>
    </w:rPr>
  </w:style>
  <w:style w:type="character" w:customStyle="1" w:styleId="CommentTextChar">
    <w:name w:val="Comment Text Char"/>
    <w:basedOn w:val="DefaultParagraphFont"/>
    <w:link w:val="CommentText"/>
    <w:uiPriority w:val="99"/>
    <w:semiHidden/>
    <w:rsid w:val="009D312E"/>
    <w:rPr>
      <w:sz w:val="20"/>
      <w:szCs w:val="20"/>
    </w:rPr>
  </w:style>
  <w:style w:type="paragraph" w:styleId="CommentSubject">
    <w:name w:val="annotation subject"/>
    <w:basedOn w:val="CommentText"/>
    <w:next w:val="CommentText"/>
    <w:link w:val="CommentSubjectChar"/>
    <w:uiPriority w:val="99"/>
    <w:semiHidden/>
    <w:unhideWhenUsed/>
    <w:rsid w:val="009D312E"/>
    <w:rPr>
      <w:b/>
      <w:bCs/>
    </w:rPr>
  </w:style>
  <w:style w:type="character" w:customStyle="1" w:styleId="CommentSubjectChar">
    <w:name w:val="Comment Subject Char"/>
    <w:basedOn w:val="CommentTextChar"/>
    <w:link w:val="CommentSubject"/>
    <w:uiPriority w:val="99"/>
    <w:semiHidden/>
    <w:rsid w:val="009D312E"/>
    <w:rPr>
      <w:b/>
      <w:bCs/>
      <w:sz w:val="20"/>
      <w:szCs w:val="20"/>
    </w:rPr>
  </w:style>
  <w:style w:type="character" w:customStyle="1" w:styleId="Heading1Char">
    <w:name w:val="Heading 1 Char"/>
    <w:basedOn w:val="DefaultParagraphFont"/>
    <w:link w:val="Heading1"/>
    <w:uiPriority w:val="9"/>
    <w:rsid w:val="004E478D"/>
    <w:rPr>
      <w:rFonts w:ascii="Century Gothic" w:hAnsi="Century Gothic"/>
      <w:color w:val="808080" w:themeColor="background1" w:themeShade="80"/>
    </w:rPr>
  </w:style>
  <w:style w:type="table" w:styleId="TableGrid">
    <w:name w:val="Table Grid"/>
    <w:basedOn w:val="TableNormal"/>
    <w:uiPriority w:val="39"/>
    <w:rsid w:val="004E47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46B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900108">
      <w:bodyDiv w:val="1"/>
      <w:marLeft w:val="0"/>
      <w:marRight w:val="0"/>
      <w:marTop w:val="0"/>
      <w:marBottom w:val="0"/>
      <w:divBdr>
        <w:top w:val="none" w:sz="0" w:space="0" w:color="auto"/>
        <w:left w:val="none" w:sz="0" w:space="0" w:color="auto"/>
        <w:bottom w:val="none" w:sz="0" w:space="0" w:color="auto"/>
        <w:right w:val="none" w:sz="0" w:space="0" w:color="auto"/>
      </w:divBdr>
      <w:divsChild>
        <w:div w:id="371153738">
          <w:marLeft w:val="806"/>
          <w:marRight w:val="0"/>
          <w:marTop w:val="75"/>
          <w:marBottom w:val="0"/>
          <w:divBdr>
            <w:top w:val="none" w:sz="0" w:space="0" w:color="auto"/>
            <w:left w:val="none" w:sz="0" w:space="0" w:color="auto"/>
            <w:bottom w:val="none" w:sz="0" w:space="0" w:color="auto"/>
            <w:right w:val="none" w:sz="0" w:space="0" w:color="auto"/>
          </w:divBdr>
        </w:div>
        <w:div w:id="458651406">
          <w:marLeft w:val="806"/>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cdocs.gc.ca/nrcan-rncandav/nodes/22033119/nrcan.line3committee-comitecanalisation3.rncan%40nrcan-rncan.gc.ca" TargetMode="External" /><Relationship Id="rId3" Type="http://schemas.openxmlformats.org/officeDocument/2006/relationships/settings" Target="settings.xml" /><Relationship Id="rId7" Type="http://schemas.openxmlformats.org/officeDocument/2006/relationships/hyperlink" Target="http://iamc-line3.com/uploads/2018/09/2017-10-03-Final-Terms-of-Reference-Oct-3-2017.pdf"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header" Target="header1.xml"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236</TotalTime>
  <Pages>3</Pages>
  <Words>1058</Words>
  <Characters>6033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NRCan  /  RNCan</Company>
  <LinksUpToDate>false</LinksUpToDate>
  <CharactersWithSpaces>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Gauthier, Mathieu</dc:creator>
  <cp:keywords/>
  <dc:description/>
  <cp:lastModifiedBy>Gauthier, Mathieu</cp:lastModifiedBy>
  <cp:revision>16</cp:revision>
  <dcterms:created xsi:type="dcterms:W3CDTF">2021-09-24T14:32:00Z</dcterms:created>
  <dcterms:modified xsi:type="dcterms:W3CDTF">2021-12-17T19:21:00Z</dcterms:modified>
</cp:coreProperties>
</file>